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7D3C4DAC" wp14:editId="0D7CBB32">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14:anchorId="05261C73" wp14:editId="221E0C7F">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7B58C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B58CC" w:rsidRPr="007B58CC">
        <w:rPr>
          <w:rFonts w:ascii="Arial" w:hAnsi="Arial" w:cs="Arial"/>
          <w:sz w:val="20"/>
          <w:szCs w:val="20"/>
          <w:lang w:val="en-GB"/>
        </w:rPr>
        <w:t>5.</w:t>
      </w:r>
      <w:r w:rsidR="00A5766B">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Pr="005A69AA"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5A69AA">
        <w:rPr>
          <w:rFonts w:ascii="Arial" w:hAnsi="Arial" w:cs="Arial"/>
          <w:sz w:val="20"/>
          <w:szCs w:val="20"/>
          <w:lang w:val="en-GB"/>
        </w:rPr>
        <w:t xml:space="preserve">Annex Guidelines Logo </w:t>
      </w:r>
      <w:r w:rsidR="005A69AA" w:rsidRPr="005A69AA">
        <w:rPr>
          <w:rFonts w:ascii="Arial" w:hAnsi="Arial" w:cs="Arial"/>
          <w:sz w:val="20"/>
          <w:szCs w:val="20"/>
          <w:lang w:val="en-GB"/>
        </w:rPr>
        <w:t>WH EN</w:t>
      </w:r>
      <w:r w:rsidR="005A69AA">
        <w:rPr>
          <w:rFonts w:ascii="Arial" w:hAnsi="Arial" w:cs="Arial"/>
          <w:sz w:val="20"/>
          <w:szCs w:val="20"/>
          <w:lang w:val="en-GB"/>
        </w:rPr>
        <w:t xml:space="preserve"> </w:t>
      </w:r>
      <w:r w:rsidR="005A69AA" w:rsidRPr="005A69AA">
        <w:rPr>
          <w:rFonts w:ascii="Arial" w:hAnsi="Arial" w:cs="Arial"/>
          <w:sz w:val="20"/>
          <w:szCs w:val="20"/>
          <w:lang w:val="en-GB"/>
        </w:rPr>
        <w:t>clean</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B872D2" w:rsidRDefault="003D6D11" w:rsidP="00B872D2">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B872D2">
        <w:rPr>
          <w:rFonts w:ascii="Arial" w:hAnsi="Arial" w:cs="Arial"/>
          <w:sz w:val="20"/>
          <w:szCs w:val="20"/>
          <w:lang w:val="en-GB"/>
        </w:rPr>
        <w:t>15/5.1/1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A69AA" w:rsidRPr="005A69AA">
        <w:rPr>
          <w:rFonts w:ascii="Arial" w:hAnsi="Arial" w:cs="Arial"/>
          <w:sz w:val="20"/>
          <w:szCs w:val="20"/>
          <w:lang w:val="en-GB"/>
        </w:rPr>
        <w:t>28</w:t>
      </w:r>
      <w:r w:rsidR="005A69AA">
        <w:rPr>
          <w:rFonts w:ascii="Arial" w:hAnsi="Arial" w:cs="Arial"/>
          <w:b/>
          <w:sz w:val="20"/>
          <w:szCs w:val="20"/>
          <w:lang w:val="en-GB"/>
        </w:rPr>
        <w:t xml:space="preserve"> </w:t>
      </w:r>
      <w:r w:rsidR="007B58CC" w:rsidRPr="007B58CC">
        <w:rPr>
          <w:rFonts w:ascii="Arial" w:hAnsi="Arial" w:cs="Arial"/>
          <w:sz w:val="20"/>
          <w:szCs w:val="20"/>
          <w:lang w:val="en-GB"/>
        </w:rPr>
        <w:t>October</w:t>
      </w:r>
      <w:r w:rsidR="00E904DF">
        <w:rPr>
          <w:rFonts w:ascii="Arial" w:hAnsi="Arial" w:cs="Arial"/>
          <w:sz w:val="20"/>
          <w:szCs w:val="20"/>
          <w:lang w:val="en-GB"/>
        </w:rPr>
        <w:t xml:space="preserve">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B58CC" w:rsidRDefault="007B58CC" w:rsidP="003D6D11">
      <w:pPr>
        <w:pStyle w:val="Kopfzeile"/>
        <w:tabs>
          <w:tab w:val="clear" w:pos="4703"/>
          <w:tab w:val="clear" w:pos="9406"/>
        </w:tabs>
        <w:rPr>
          <w:rFonts w:ascii="Arial" w:hAnsi="Arial" w:cs="Arial"/>
          <w:sz w:val="20"/>
          <w:lang w:val="en-GB" w:eastAsia="de-DE"/>
        </w:rPr>
      </w:pPr>
    </w:p>
    <w:p w:rsidR="001A0F40" w:rsidRDefault="00BA223E"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Attached are the amended</w:t>
      </w:r>
      <w:r w:rsidR="001A0F40">
        <w:rPr>
          <w:rFonts w:ascii="Arial" w:hAnsi="Arial" w:cs="Arial"/>
          <w:sz w:val="20"/>
          <w:lang w:val="en-GB" w:eastAsia="de-DE"/>
        </w:rPr>
        <w:t xml:space="preserve"> World Heritage Logo Guidelines.</w:t>
      </w:r>
    </w:p>
    <w:p w:rsidR="001A0F40" w:rsidRDefault="001A0F40" w:rsidP="003D6D11">
      <w:pPr>
        <w:pStyle w:val="Kopfzeile"/>
        <w:tabs>
          <w:tab w:val="clear" w:pos="4703"/>
          <w:tab w:val="clear" w:pos="9406"/>
        </w:tabs>
        <w:rPr>
          <w:rFonts w:ascii="Arial" w:hAnsi="Arial" w:cs="Arial"/>
          <w:sz w:val="20"/>
          <w:lang w:val="en-GB" w:eastAsia="de-DE"/>
        </w:rPr>
      </w:pPr>
    </w:p>
    <w:p w:rsidR="00075502" w:rsidRDefault="00BA223E"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(Annex 2 of the document WSB 15/5.1/1 Progress Report Task Group World Heritage</w:t>
      </w: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7B58CC">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BA223E">
        <w:rPr>
          <w:rFonts w:ascii="Arial" w:hAnsi="Arial"/>
          <w:b/>
          <w:sz w:val="20"/>
          <w:szCs w:val="20"/>
          <w:lang w:val="en-GB"/>
        </w:rPr>
        <w:t>endorse the amended logo guidelines.</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C61D5D" w:rsidRDefault="001C042F" w:rsidP="009B2816">
      <w:pPr>
        <w:jc w:val="center"/>
        <w:rPr>
          <w:rFonts w:ascii="Arial" w:hAnsi="Arial" w:cs="Arial"/>
          <w:lang w:val="en-GB"/>
        </w:rPr>
      </w:pPr>
      <w:r>
        <w:rPr>
          <w:rFonts w:ascii="Arial" w:hAnsi="Arial" w:cs="Arial"/>
          <w:lang w:val="en-GB"/>
        </w:rPr>
        <w:br w:type="page"/>
      </w:r>
    </w:p>
    <w:p w:rsidR="00C61D5D" w:rsidRDefault="00C61D5D" w:rsidP="009B2816">
      <w:pPr>
        <w:jc w:val="center"/>
        <w:rPr>
          <w:rFonts w:ascii="Arial" w:hAnsi="Arial" w:cs="Arial"/>
          <w:b/>
          <w:sz w:val="48"/>
        </w:rPr>
      </w:pPr>
    </w:p>
    <w:p w:rsidR="00C61D5D" w:rsidRDefault="00C61D5D" w:rsidP="009B2816">
      <w:pPr>
        <w:jc w:val="center"/>
        <w:rPr>
          <w:rFonts w:ascii="Arial" w:hAnsi="Arial" w:cs="Arial"/>
          <w:b/>
          <w:sz w:val="48"/>
        </w:rPr>
      </w:pPr>
    </w:p>
    <w:p w:rsidR="00C61D5D" w:rsidRDefault="00C61D5D" w:rsidP="009B2816">
      <w:pPr>
        <w:jc w:val="center"/>
        <w:rPr>
          <w:rFonts w:ascii="Arial" w:hAnsi="Arial" w:cs="Arial"/>
          <w:b/>
          <w:sz w:val="48"/>
        </w:rPr>
      </w:pPr>
    </w:p>
    <w:p w:rsidR="009B2816" w:rsidRPr="0086663D" w:rsidRDefault="009B2816" w:rsidP="009B2816">
      <w:pPr>
        <w:jc w:val="center"/>
        <w:rPr>
          <w:rFonts w:ascii="Arial" w:hAnsi="Arial" w:cs="Arial"/>
          <w:b/>
          <w:sz w:val="48"/>
        </w:rPr>
      </w:pPr>
      <w:bookmarkStart w:id="0" w:name="_GoBack"/>
      <w:bookmarkEnd w:id="0"/>
      <w:r w:rsidRPr="0086663D">
        <w:rPr>
          <w:rFonts w:ascii="Arial" w:hAnsi="Arial" w:cs="Arial"/>
          <w:b/>
          <w:sz w:val="48"/>
        </w:rPr>
        <w:t>Guidelines</w:t>
      </w:r>
    </w:p>
    <w:p w:rsidR="009B2816" w:rsidRDefault="009B2816" w:rsidP="009B2816">
      <w:pPr>
        <w:jc w:val="center"/>
        <w:rPr>
          <w:rFonts w:ascii="Arial" w:hAnsi="Arial" w:cs="Arial"/>
        </w:rPr>
      </w:pPr>
    </w:p>
    <w:p w:rsidR="009B2816" w:rsidRPr="0086663D" w:rsidRDefault="009B2816" w:rsidP="009B2816">
      <w:pPr>
        <w:jc w:val="center"/>
        <w:rPr>
          <w:rFonts w:ascii="Arial" w:hAnsi="Arial" w:cs="Arial"/>
        </w:rPr>
      </w:pPr>
    </w:p>
    <w:p w:rsidR="009B2816" w:rsidRDefault="009B2816" w:rsidP="009B2816">
      <w:pPr>
        <w:jc w:val="center"/>
        <w:rPr>
          <w:rFonts w:ascii="Arial" w:hAnsi="Arial" w:cs="Arial"/>
          <w:sz w:val="28"/>
        </w:rPr>
      </w:pPr>
      <w:r>
        <w:rPr>
          <w:rFonts w:ascii="Arial" w:hAnsi="Arial" w:cs="Arial"/>
          <w:sz w:val="28"/>
        </w:rPr>
        <w:t>f</w:t>
      </w:r>
      <w:r w:rsidRPr="0086663D">
        <w:rPr>
          <w:rFonts w:ascii="Arial" w:hAnsi="Arial" w:cs="Arial"/>
          <w:sz w:val="28"/>
        </w:rPr>
        <w:t>or the use of the</w:t>
      </w:r>
    </w:p>
    <w:p w:rsidR="009B2816" w:rsidRPr="0086663D" w:rsidRDefault="009B2816" w:rsidP="009B2816">
      <w:pPr>
        <w:jc w:val="center"/>
        <w:rPr>
          <w:rFonts w:ascii="Arial" w:hAnsi="Arial" w:cs="Arial"/>
          <w:sz w:val="28"/>
        </w:rPr>
      </w:pPr>
    </w:p>
    <w:p w:rsidR="009B2816" w:rsidRPr="0086663D" w:rsidRDefault="009B2816" w:rsidP="009B2816">
      <w:pPr>
        <w:jc w:val="center"/>
        <w:rPr>
          <w:rFonts w:ascii="Arial" w:hAnsi="Arial" w:cs="Arial"/>
          <w:sz w:val="28"/>
        </w:rPr>
      </w:pPr>
      <w:r w:rsidRPr="0086663D">
        <w:rPr>
          <w:rFonts w:ascii="Arial" w:hAnsi="Arial" w:cs="Arial"/>
          <w:sz w:val="40"/>
          <w:szCs w:val="40"/>
        </w:rPr>
        <w:t xml:space="preserve">Wadden Sea World Heritage Logo </w:t>
      </w:r>
    </w:p>
    <w:p w:rsidR="009B2816" w:rsidRPr="0086663D" w:rsidRDefault="009B2816" w:rsidP="009B2816">
      <w:pPr>
        <w:jc w:val="center"/>
        <w:rPr>
          <w:rFonts w:ascii="Arial" w:hAnsi="Arial" w:cs="Arial"/>
          <w:sz w:val="28"/>
        </w:rPr>
      </w:pPr>
    </w:p>
    <w:p w:rsidR="009B2816" w:rsidRPr="0086663D" w:rsidRDefault="009B2816" w:rsidP="009B2816">
      <w:pPr>
        <w:jc w:val="center"/>
        <w:rPr>
          <w:rFonts w:ascii="Arial" w:hAnsi="Arial" w:cs="Arial"/>
          <w:sz w:val="28"/>
        </w:rPr>
      </w:pPr>
    </w:p>
    <w:p w:rsidR="009B2816" w:rsidRPr="0086663D" w:rsidRDefault="009B2816" w:rsidP="009B2816">
      <w:pPr>
        <w:jc w:val="center"/>
        <w:rPr>
          <w:rFonts w:ascii="Arial" w:hAnsi="Arial" w:cs="Arial"/>
          <w:sz w:val="28"/>
        </w:rPr>
      </w:pPr>
    </w:p>
    <w:p w:rsidR="009B2816" w:rsidRPr="0086663D" w:rsidRDefault="009B2816" w:rsidP="009B2816">
      <w:pPr>
        <w:jc w:val="center"/>
        <w:rPr>
          <w:rFonts w:ascii="Arial" w:hAnsi="Arial" w:cs="Arial"/>
          <w:sz w:val="28"/>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r>
        <w:rPr>
          <w:noProof/>
          <w:lang w:val="de-DE" w:eastAsia="de-DE"/>
        </w:rPr>
        <w:drawing>
          <wp:anchor distT="0" distB="0" distL="114300" distR="114300" simplePos="0" relativeHeight="251663360" behindDoc="0" locked="0" layoutInCell="1" allowOverlap="1">
            <wp:simplePos x="0" y="0"/>
            <wp:positionH relativeFrom="column">
              <wp:posOffset>781050</wp:posOffset>
            </wp:positionH>
            <wp:positionV relativeFrom="paragraph">
              <wp:posOffset>140970</wp:posOffset>
            </wp:positionV>
            <wp:extent cx="2000250" cy="1092200"/>
            <wp:effectExtent l="0" t="0" r="0" b="0"/>
            <wp:wrapNone/>
            <wp:docPr id="6" name="Grafik 6" descr="Wattenmeer (v5) - spez WH Logo engl schwarz vektoris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tenmeer (v5) - spez WH Logo engl schwarz vektorisie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25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2336" behindDoc="0" locked="0" layoutInCell="1" allowOverlap="1">
            <wp:simplePos x="0" y="0"/>
            <wp:positionH relativeFrom="column">
              <wp:posOffset>2943225</wp:posOffset>
            </wp:positionH>
            <wp:positionV relativeFrom="paragraph">
              <wp:posOffset>85725</wp:posOffset>
            </wp:positionV>
            <wp:extent cx="2147570" cy="1027430"/>
            <wp:effectExtent l="0" t="0" r="5080" b="1270"/>
            <wp:wrapNone/>
            <wp:docPr id="5" name="Grafik 5" descr="wswh_logo_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wh_logo_en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7570" cy="1027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Pr="00D6721F"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Default="009B2816" w:rsidP="009B2816">
      <w:pPr>
        <w:jc w:val="center"/>
        <w:rPr>
          <w:rFonts w:ascii="Arial" w:hAnsi="Arial" w:cs="Arial"/>
        </w:rPr>
      </w:pPr>
    </w:p>
    <w:p w:rsidR="009B2816" w:rsidRPr="004C6EA3" w:rsidRDefault="009B2816" w:rsidP="009B2816">
      <w:pPr>
        <w:jc w:val="center"/>
        <w:rPr>
          <w:rFonts w:ascii="Arial" w:hAnsi="Arial" w:cs="Arial"/>
          <w:lang w:val="en-GB"/>
        </w:rPr>
      </w:pPr>
      <w:r w:rsidRPr="004C6EA3">
        <w:rPr>
          <w:rFonts w:ascii="Arial" w:hAnsi="Arial" w:cs="Arial"/>
          <w:lang w:val="en-GB"/>
        </w:rPr>
        <w:t>Common Wadden Sea Secretariat</w:t>
      </w:r>
    </w:p>
    <w:p w:rsidR="009B2816" w:rsidRPr="004C6EA3" w:rsidRDefault="009B2816" w:rsidP="009B2816">
      <w:pPr>
        <w:jc w:val="center"/>
        <w:rPr>
          <w:rFonts w:ascii="Arial" w:hAnsi="Arial" w:cs="Arial"/>
          <w:lang w:val="en-GB"/>
        </w:rPr>
      </w:pPr>
      <w:r w:rsidRPr="004C6EA3">
        <w:rPr>
          <w:rFonts w:ascii="Arial" w:hAnsi="Arial" w:cs="Arial"/>
          <w:lang w:val="en-GB"/>
        </w:rPr>
        <w:t xml:space="preserve">Wilhelmshaven, </w:t>
      </w:r>
      <w:r>
        <w:rPr>
          <w:rFonts w:ascii="Arial" w:hAnsi="Arial" w:cs="Arial"/>
          <w:lang w:val="en-GB"/>
        </w:rPr>
        <w:t>Update October 2015</w:t>
      </w:r>
    </w:p>
    <w:p w:rsidR="009B2816" w:rsidRPr="00245BDA" w:rsidRDefault="009B2816" w:rsidP="009B2816">
      <w:pPr>
        <w:rPr>
          <w:rFonts w:ascii="Arial" w:hAnsi="Arial" w:cs="Arial"/>
          <w:b/>
          <w:sz w:val="28"/>
          <w:szCs w:val="28"/>
          <w:lang w:val="en-GB"/>
        </w:rPr>
      </w:pPr>
      <w:r>
        <w:rPr>
          <w:rFonts w:ascii="Arial" w:hAnsi="Arial" w:cs="Arial"/>
          <w:sz w:val="20"/>
          <w:szCs w:val="20"/>
          <w:lang w:val="en-GB"/>
        </w:rPr>
        <w:br w:type="page"/>
      </w:r>
      <w:r w:rsidRPr="00245BDA">
        <w:rPr>
          <w:rFonts w:ascii="Arial" w:hAnsi="Arial" w:cs="Arial"/>
          <w:b/>
          <w:sz w:val="28"/>
          <w:szCs w:val="28"/>
          <w:lang w:val="en-GB"/>
        </w:rPr>
        <w:lastRenderedPageBreak/>
        <w:t xml:space="preserve">Guidelines for the use of the Wadden Sea </w:t>
      </w:r>
      <w:r>
        <w:rPr>
          <w:rFonts w:ascii="Arial" w:hAnsi="Arial" w:cs="Arial"/>
          <w:b/>
          <w:sz w:val="28"/>
          <w:szCs w:val="28"/>
          <w:lang w:val="en-GB"/>
        </w:rPr>
        <w:t>World Heritage</w:t>
      </w:r>
      <w:r w:rsidRPr="00245BDA">
        <w:rPr>
          <w:rFonts w:ascii="Arial" w:hAnsi="Arial" w:cs="Arial"/>
          <w:b/>
          <w:sz w:val="28"/>
          <w:szCs w:val="28"/>
          <w:lang w:val="en-GB"/>
        </w:rPr>
        <w:t xml:space="preserve"> Logo</w:t>
      </w:r>
    </w:p>
    <w:p w:rsidR="009B2816" w:rsidRDefault="00FB19FB" w:rsidP="009B2816">
      <w:pPr>
        <w:rPr>
          <w:rFonts w:ascii="Arial" w:hAnsi="Arial" w:cs="Arial"/>
          <w:b/>
          <w:sz w:val="22"/>
          <w:szCs w:val="22"/>
          <w:lang w:val="en-GB"/>
        </w:rPr>
      </w:pPr>
      <w:r>
        <w:rPr>
          <w:rFonts w:ascii="Arial" w:hAnsi="Arial" w:cs="Arial"/>
          <w:b/>
          <w:sz w:val="22"/>
          <w:szCs w:val="22"/>
          <w:lang w:val="en-GB"/>
        </w:rPr>
        <w:t>Version October</w:t>
      </w:r>
      <w:r w:rsidR="009B2816">
        <w:rPr>
          <w:rFonts w:ascii="Arial" w:hAnsi="Arial" w:cs="Arial"/>
          <w:b/>
          <w:sz w:val="22"/>
          <w:szCs w:val="22"/>
          <w:lang w:val="en-GB"/>
        </w:rPr>
        <w:t xml:space="preserve"> 2015</w:t>
      </w:r>
    </w:p>
    <w:p w:rsidR="009B2816" w:rsidRPr="00245BDA" w:rsidRDefault="009B2816" w:rsidP="009B2816">
      <w:pPr>
        <w:rPr>
          <w:rFonts w:ascii="Arial" w:hAnsi="Arial" w:cs="Arial"/>
          <w:sz w:val="22"/>
          <w:szCs w:val="22"/>
          <w:lang w:val="en-GB"/>
        </w:rPr>
      </w:pPr>
      <w:r>
        <w:rPr>
          <w:rFonts w:ascii="Arial" w:hAnsi="Arial" w:cs="Arial"/>
          <w:b/>
          <w:sz w:val="22"/>
          <w:szCs w:val="22"/>
          <w:lang w:val="en-GB"/>
        </w:rPr>
        <w:t>Approved by the Wadden Sea Board, October 2015 (WSB 15)</w:t>
      </w:r>
    </w:p>
    <w:p w:rsidR="009B2816" w:rsidRPr="00245BDA" w:rsidRDefault="009B2816" w:rsidP="009B2816">
      <w:pPr>
        <w:rPr>
          <w:rFonts w:ascii="Arial" w:hAnsi="Arial" w:cs="Arial"/>
          <w:sz w:val="22"/>
          <w:szCs w:val="22"/>
          <w:lang w:val="en-GB"/>
        </w:rPr>
      </w:pPr>
    </w:p>
    <w:p w:rsidR="009B2816" w:rsidRPr="00582B26" w:rsidRDefault="009B2816" w:rsidP="009B2816">
      <w:pPr>
        <w:rPr>
          <w:rFonts w:ascii="Arial" w:hAnsi="Arial" w:cs="Arial"/>
          <w:sz w:val="22"/>
          <w:szCs w:val="22"/>
          <w:lang w:val="en-GB"/>
        </w:rPr>
      </w:pPr>
    </w:p>
    <w:p w:rsidR="009B2816" w:rsidRPr="00245BDA" w:rsidRDefault="009B2816" w:rsidP="009B2816">
      <w:pPr>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40"/>
        <w:gridCol w:w="4860"/>
      </w:tblGrid>
      <w:tr w:rsidR="009B2816" w:rsidRPr="00245BDA" w:rsidTr="009D7903">
        <w:tc>
          <w:tcPr>
            <w:tcW w:w="8028" w:type="dxa"/>
            <w:gridSpan w:val="3"/>
            <w:shd w:val="clear" w:color="auto" w:fill="auto"/>
          </w:tcPr>
          <w:p w:rsidR="009B2816" w:rsidRPr="00245BDA" w:rsidRDefault="009B2816" w:rsidP="009D7903">
            <w:pPr>
              <w:rPr>
                <w:rFonts w:ascii="Arial" w:hAnsi="Arial" w:cs="Arial"/>
                <w:b/>
                <w:sz w:val="22"/>
                <w:szCs w:val="22"/>
                <w:lang w:val="en-GB"/>
              </w:rPr>
            </w:pPr>
            <w:r>
              <w:rPr>
                <w:rFonts w:ascii="Arial" w:hAnsi="Arial" w:cs="Arial"/>
                <w:b/>
                <w:noProof/>
                <w:sz w:val="22"/>
                <w:szCs w:val="22"/>
                <w:lang w:val="de-DE" w:eastAsia="de-DE"/>
              </w:rPr>
              <w:drawing>
                <wp:inline distT="0" distB="0" distL="0" distR="0">
                  <wp:extent cx="5018405" cy="141414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18405" cy="1414145"/>
                          </a:xfrm>
                          <a:prstGeom prst="rect">
                            <a:avLst/>
                          </a:prstGeom>
                          <a:noFill/>
                          <a:ln>
                            <a:noFill/>
                          </a:ln>
                        </pic:spPr>
                      </pic:pic>
                    </a:graphicData>
                  </a:graphic>
                </wp:inline>
              </w:drawing>
            </w:r>
          </w:p>
        </w:tc>
      </w:tr>
      <w:tr w:rsidR="009B2816" w:rsidRPr="00245BDA" w:rsidTr="009D7903">
        <w:trPr>
          <w:trHeight w:val="596"/>
        </w:trPr>
        <w:tc>
          <w:tcPr>
            <w:tcW w:w="1728" w:type="dxa"/>
            <w:shd w:val="clear" w:color="auto" w:fill="auto"/>
            <w:vAlign w:val="center"/>
          </w:tcPr>
          <w:p w:rsidR="009B2816" w:rsidRPr="00245BDA" w:rsidRDefault="009B2816" w:rsidP="009D7903">
            <w:pPr>
              <w:rPr>
                <w:rFonts w:ascii="Arial" w:hAnsi="Arial" w:cs="Arial"/>
                <w:sz w:val="18"/>
                <w:szCs w:val="18"/>
                <w:lang w:val="en-GB"/>
              </w:rPr>
            </w:pPr>
            <w:r w:rsidRPr="00245BDA">
              <w:rPr>
                <w:rFonts w:ascii="Arial" w:hAnsi="Arial" w:cs="Arial"/>
                <w:sz w:val="18"/>
                <w:szCs w:val="18"/>
                <w:lang w:val="en-GB"/>
              </w:rPr>
              <w:t>UNESCO Logo</w:t>
            </w:r>
          </w:p>
        </w:tc>
        <w:tc>
          <w:tcPr>
            <w:tcW w:w="1440" w:type="dxa"/>
            <w:shd w:val="clear" w:color="auto" w:fill="auto"/>
            <w:vAlign w:val="center"/>
          </w:tcPr>
          <w:p w:rsidR="009B2816" w:rsidRPr="00245BDA" w:rsidRDefault="009B2816" w:rsidP="009D7903">
            <w:pPr>
              <w:rPr>
                <w:rFonts w:ascii="Arial" w:hAnsi="Arial" w:cs="Arial"/>
                <w:sz w:val="18"/>
                <w:szCs w:val="18"/>
                <w:lang w:val="en-GB"/>
              </w:rPr>
            </w:pPr>
            <w:r w:rsidRPr="00245BDA">
              <w:rPr>
                <w:rFonts w:ascii="Arial" w:hAnsi="Arial" w:cs="Arial"/>
                <w:sz w:val="18"/>
                <w:szCs w:val="18"/>
                <w:lang w:val="en-GB"/>
              </w:rPr>
              <w:t xml:space="preserve">World Heritage </w:t>
            </w:r>
            <w:r>
              <w:rPr>
                <w:rFonts w:ascii="Arial" w:hAnsi="Arial" w:cs="Arial"/>
                <w:sz w:val="18"/>
                <w:szCs w:val="18"/>
                <w:lang w:val="en-GB"/>
              </w:rPr>
              <w:t>Emblem</w:t>
            </w:r>
            <w:r w:rsidRPr="00245BDA">
              <w:rPr>
                <w:rFonts w:ascii="Arial" w:hAnsi="Arial" w:cs="Arial"/>
                <w:sz w:val="18"/>
                <w:szCs w:val="18"/>
                <w:lang w:val="en-GB"/>
              </w:rPr>
              <w:t xml:space="preserve"> </w:t>
            </w:r>
          </w:p>
        </w:tc>
        <w:tc>
          <w:tcPr>
            <w:tcW w:w="4860" w:type="dxa"/>
            <w:shd w:val="clear" w:color="auto" w:fill="auto"/>
            <w:vAlign w:val="center"/>
          </w:tcPr>
          <w:p w:rsidR="009B2816" w:rsidRPr="00245BDA" w:rsidRDefault="009B2816" w:rsidP="009D7903">
            <w:pPr>
              <w:ind w:left="72"/>
              <w:rPr>
                <w:rFonts w:ascii="Arial" w:hAnsi="Arial" w:cs="Arial"/>
                <w:sz w:val="18"/>
                <w:szCs w:val="18"/>
                <w:lang w:val="en-GB"/>
              </w:rPr>
            </w:pPr>
            <w:r w:rsidRPr="00245BDA">
              <w:rPr>
                <w:rFonts w:ascii="Arial" w:hAnsi="Arial" w:cs="Arial"/>
                <w:b/>
                <w:sz w:val="18"/>
                <w:szCs w:val="18"/>
                <w:lang w:val="en-GB"/>
              </w:rPr>
              <w:t>Wadden Sea World Heritage Logo (WSWH</w:t>
            </w:r>
            <w:r>
              <w:rPr>
                <w:rFonts w:ascii="Arial" w:hAnsi="Arial" w:cs="Arial"/>
                <w:b/>
                <w:sz w:val="18"/>
                <w:szCs w:val="18"/>
                <w:lang w:val="en-GB"/>
              </w:rPr>
              <w:t>-</w:t>
            </w:r>
            <w:r w:rsidRPr="00245BDA">
              <w:rPr>
                <w:rFonts w:ascii="Arial" w:hAnsi="Arial" w:cs="Arial"/>
                <w:b/>
                <w:sz w:val="18"/>
                <w:szCs w:val="18"/>
                <w:lang w:val="en-GB"/>
              </w:rPr>
              <w:t>Logo)</w:t>
            </w:r>
            <w:r w:rsidRPr="00245BDA">
              <w:rPr>
                <w:rFonts w:ascii="Arial" w:hAnsi="Arial" w:cs="Arial"/>
                <w:sz w:val="18"/>
                <w:szCs w:val="18"/>
                <w:lang w:val="en-GB"/>
              </w:rPr>
              <w:t xml:space="preserve"> </w:t>
            </w:r>
          </w:p>
        </w:tc>
      </w:tr>
      <w:tr w:rsidR="009B2816" w:rsidRPr="00245BDA" w:rsidTr="009D7903">
        <w:trPr>
          <w:trHeight w:val="283"/>
        </w:trPr>
        <w:tc>
          <w:tcPr>
            <w:tcW w:w="3168" w:type="dxa"/>
            <w:gridSpan w:val="2"/>
            <w:shd w:val="clear" w:color="auto" w:fill="auto"/>
            <w:vAlign w:val="center"/>
          </w:tcPr>
          <w:p w:rsidR="009B2816" w:rsidRPr="00245BDA" w:rsidRDefault="009B2816" w:rsidP="009D7903">
            <w:pPr>
              <w:jc w:val="center"/>
              <w:rPr>
                <w:rFonts w:ascii="Arial" w:hAnsi="Arial" w:cs="Arial"/>
                <w:sz w:val="18"/>
                <w:szCs w:val="18"/>
                <w:lang w:val="en-GB"/>
              </w:rPr>
            </w:pPr>
            <w:r>
              <w:rPr>
                <w:rFonts w:ascii="Arial" w:hAnsi="Arial" w:cs="Arial"/>
                <w:sz w:val="18"/>
                <w:szCs w:val="18"/>
                <w:lang w:val="en-GB"/>
              </w:rPr>
              <w:t xml:space="preserve">UNESCO </w:t>
            </w:r>
            <w:r w:rsidRPr="00245BDA">
              <w:rPr>
                <w:rFonts w:ascii="Arial" w:hAnsi="Arial" w:cs="Arial"/>
                <w:sz w:val="18"/>
                <w:szCs w:val="18"/>
                <w:lang w:val="en-GB"/>
              </w:rPr>
              <w:t>World Heritage Logo</w:t>
            </w:r>
          </w:p>
        </w:tc>
        <w:tc>
          <w:tcPr>
            <w:tcW w:w="4860" w:type="dxa"/>
            <w:shd w:val="clear" w:color="auto" w:fill="auto"/>
          </w:tcPr>
          <w:p w:rsidR="009B2816" w:rsidRPr="00245BDA" w:rsidRDefault="009B2816" w:rsidP="009D7903">
            <w:pPr>
              <w:rPr>
                <w:rFonts w:ascii="Arial" w:hAnsi="Arial" w:cs="Arial"/>
                <w:sz w:val="18"/>
                <w:szCs w:val="18"/>
                <w:lang w:val="en-GB"/>
              </w:rPr>
            </w:pPr>
          </w:p>
        </w:tc>
      </w:tr>
    </w:tbl>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b/>
          <w:sz w:val="20"/>
          <w:szCs w:val="20"/>
          <w:lang w:val="en-GB"/>
        </w:rPr>
      </w:pPr>
      <w:r w:rsidRPr="00245BDA">
        <w:rPr>
          <w:rFonts w:ascii="Arial" w:hAnsi="Arial" w:cs="Arial"/>
          <w:b/>
          <w:sz w:val="20"/>
          <w:szCs w:val="20"/>
          <w:lang w:val="en-GB"/>
        </w:rPr>
        <w:t>1. Introduction</w:t>
      </w:r>
    </w:p>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sz w:val="20"/>
          <w:szCs w:val="20"/>
          <w:lang w:val="en-GB"/>
        </w:rPr>
      </w:pPr>
      <w:r w:rsidRPr="00245BDA">
        <w:rPr>
          <w:rFonts w:ascii="Arial" w:hAnsi="Arial" w:cs="Arial"/>
          <w:sz w:val="20"/>
          <w:szCs w:val="20"/>
          <w:lang w:val="en-GB"/>
        </w:rPr>
        <w:t>The Wadden Sea World Heritage Logo (WSWH</w:t>
      </w:r>
      <w:r>
        <w:rPr>
          <w:rFonts w:ascii="Arial" w:hAnsi="Arial" w:cs="Arial"/>
          <w:sz w:val="20"/>
          <w:szCs w:val="20"/>
          <w:lang w:val="en-GB"/>
        </w:rPr>
        <w:t>-</w:t>
      </w:r>
      <w:r w:rsidRPr="00245BDA">
        <w:rPr>
          <w:rFonts w:ascii="Arial" w:hAnsi="Arial" w:cs="Arial"/>
          <w:sz w:val="20"/>
          <w:szCs w:val="20"/>
          <w:lang w:val="en-GB"/>
        </w:rPr>
        <w:t xml:space="preserve">Logo) has been designed for the Dutch-German </w:t>
      </w:r>
      <w:r>
        <w:rPr>
          <w:rFonts w:ascii="Arial" w:hAnsi="Arial" w:cs="Arial"/>
          <w:sz w:val="20"/>
          <w:szCs w:val="20"/>
          <w:lang w:val="en-GB"/>
        </w:rPr>
        <w:t xml:space="preserve">Danish </w:t>
      </w:r>
      <w:r w:rsidRPr="00245BDA">
        <w:rPr>
          <w:rFonts w:ascii="Arial" w:hAnsi="Arial" w:cs="Arial"/>
          <w:sz w:val="20"/>
          <w:szCs w:val="20"/>
          <w:lang w:val="en-GB"/>
        </w:rPr>
        <w:t xml:space="preserve">Wadden Sea World Heritage Site in order to communicate the property </w:t>
      </w:r>
      <w:r w:rsidRPr="00245BDA">
        <w:rPr>
          <w:rFonts w:ascii="Arial" w:hAnsi="Arial" w:cs="Arial"/>
          <w:b/>
          <w:sz w:val="20"/>
          <w:szCs w:val="20"/>
          <w:lang w:val="en-GB"/>
        </w:rPr>
        <w:t>consistently</w:t>
      </w:r>
      <w:r w:rsidRPr="00245BDA">
        <w:rPr>
          <w:rFonts w:ascii="Arial" w:hAnsi="Arial" w:cs="Arial"/>
          <w:sz w:val="20"/>
          <w:szCs w:val="20"/>
          <w:lang w:val="en-GB"/>
        </w:rPr>
        <w:t xml:space="preserve"> and as </w:t>
      </w:r>
      <w:r w:rsidRPr="00245BDA">
        <w:rPr>
          <w:rFonts w:ascii="Arial" w:hAnsi="Arial" w:cs="Arial"/>
          <w:b/>
          <w:sz w:val="20"/>
          <w:szCs w:val="20"/>
          <w:lang w:val="en-GB"/>
        </w:rPr>
        <w:t>one trans-boundary entity</w:t>
      </w:r>
      <w:r w:rsidRPr="00245BDA">
        <w:rPr>
          <w:rFonts w:ascii="Arial" w:hAnsi="Arial" w:cs="Arial"/>
          <w:sz w:val="20"/>
          <w:szCs w:val="20"/>
          <w:lang w:val="en-GB"/>
        </w:rPr>
        <w:t xml:space="preserve"> in all regions through a broad number of stakeholders (GO and NGOs). </w:t>
      </w:r>
    </w:p>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sz w:val="20"/>
          <w:szCs w:val="20"/>
          <w:lang w:val="en-GB"/>
        </w:rPr>
      </w:pPr>
      <w:r w:rsidRPr="00245BDA">
        <w:rPr>
          <w:rFonts w:ascii="Arial" w:hAnsi="Arial" w:cs="Arial"/>
          <w:sz w:val="20"/>
          <w:szCs w:val="20"/>
          <w:lang w:val="en-GB"/>
        </w:rPr>
        <w:t>The WSWH</w:t>
      </w:r>
      <w:r>
        <w:rPr>
          <w:rFonts w:ascii="Arial" w:hAnsi="Arial" w:cs="Arial"/>
          <w:sz w:val="20"/>
          <w:szCs w:val="20"/>
          <w:lang w:val="en-GB"/>
        </w:rPr>
        <w:t>-</w:t>
      </w:r>
      <w:r w:rsidRPr="00245BDA">
        <w:rPr>
          <w:rFonts w:ascii="Arial" w:hAnsi="Arial" w:cs="Arial"/>
          <w:sz w:val="20"/>
          <w:szCs w:val="20"/>
          <w:lang w:val="en-GB"/>
        </w:rPr>
        <w:t>Logo is protected</w:t>
      </w:r>
      <w:r>
        <w:rPr>
          <w:rFonts w:ascii="Arial" w:hAnsi="Arial" w:cs="Arial"/>
          <w:sz w:val="20"/>
          <w:szCs w:val="20"/>
          <w:lang w:val="en-GB"/>
        </w:rPr>
        <w:t xml:space="preserve"> in the EU</w:t>
      </w:r>
      <w:r w:rsidRPr="00245BDA">
        <w:rPr>
          <w:rFonts w:ascii="Arial" w:hAnsi="Arial" w:cs="Arial"/>
          <w:sz w:val="20"/>
          <w:szCs w:val="20"/>
          <w:lang w:val="en-GB"/>
        </w:rPr>
        <w:t xml:space="preserve"> under the </w:t>
      </w:r>
      <w:r>
        <w:rPr>
          <w:rFonts w:ascii="Arial" w:hAnsi="Arial" w:cs="Arial"/>
          <w:sz w:val="20"/>
          <w:szCs w:val="20"/>
          <w:lang w:val="en-GB"/>
        </w:rPr>
        <w:t>OHIM – Office for Harmonization in the Internal Market (Trade Marks and Design) .</w:t>
      </w:r>
      <w:r w:rsidRPr="00245BDA">
        <w:rPr>
          <w:rFonts w:ascii="Arial" w:hAnsi="Arial" w:cs="Arial"/>
          <w:sz w:val="20"/>
          <w:szCs w:val="20"/>
          <w:lang w:val="en-GB"/>
        </w:rPr>
        <w:t xml:space="preserve">The </w:t>
      </w:r>
      <w:r>
        <w:rPr>
          <w:rFonts w:ascii="Arial" w:hAnsi="Arial" w:cs="Arial"/>
          <w:sz w:val="20"/>
          <w:szCs w:val="20"/>
          <w:lang w:val="en-GB"/>
        </w:rPr>
        <w:t xml:space="preserve">Common Wadden Sea Secretariat, </w:t>
      </w:r>
      <w:r w:rsidRPr="00D95206">
        <w:rPr>
          <w:rFonts w:ascii="Arial" w:hAnsi="Arial" w:cs="Arial"/>
          <w:sz w:val="20"/>
          <w:szCs w:val="20"/>
          <w:lang w:val="en-GB"/>
        </w:rPr>
        <w:t xml:space="preserve">in the following called </w:t>
      </w:r>
      <w:r w:rsidRPr="00245BDA">
        <w:rPr>
          <w:rFonts w:ascii="Arial" w:hAnsi="Arial" w:cs="Arial"/>
          <w:sz w:val="20"/>
          <w:szCs w:val="20"/>
          <w:lang w:val="en-GB"/>
        </w:rPr>
        <w:t>CWSS</w:t>
      </w:r>
      <w:r>
        <w:rPr>
          <w:rFonts w:ascii="Arial" w:hAnsi="Arial" w:cs="Arial"/>
          <w:sz w:val="20"/>
          <w:szCs w:val="20"/>
          <w:lang w:val="en-GB"/>
        </w:rPr>
        <w:t>,</w:t>
      </w:r>
      <w:r w:rsidRPr="00245BDA">
        <w:rPr>
          <w:rFonts w:ascii="Arial" w:hAnsi="Arial" w:cs="Arial"/>
          <w:sz w:val="20"/>
          <w:szCs w:val="20"/>
          <w:lang w:val="en-GB"/>
        </w:rPr>
        <w:t xml:space="preserve"> is the owner of the logo on behalf of the State Parties. [ </w:t>
      </w:r>
    </w:p>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sz w:val="20"/>
          <w:szCs w:val="20"/>
          <w:lang w:val="en-GB"/>
        </w:rPr>
      </w:pPr>
      <w:r w:rsidRPr="00245BDA">
        <w:rPr>
          <w:rFonts w:ascii="Arial" w:hAnsi="Arial" w:cs="Arial"/>
          <w:sz w:val="20"/>
          <w:szCs w:val="20"/>
          <w:lang w:val="en-GB"/>
        </w:rPr>
        <w:t>Use of the WSWH logo is only allowed after written permission by the CWSS on behalf of the State Parties and Länder. In the following, guidelines for the use of the WSWH Logo are provided including authorization and quality control.</w:t>
      </w:r>
    </w:p>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sz w:val="20"/>
          <w:szCs w:val="20"/>
          <w:lang w:val="en-GB"/>
        </w:rPr>
      </w:pPr>
      <w:r w:rsidRPr="00245BDA">
        <w:rPr>
          <w:rFonts w:ascii="Arial" w:hAnsi="Arial" w:cs="Arial"/>
          <w:sz w:val="20"/>
          <w:szCs w:val="20"/>
          <w:lang w:val="en-GB"/>
        </w:rPr>
        <w:t xml:space="preserve">For the use of the UNESCO Logo and the World Heritage Convention Logo it is referred to the UNESCO guidelines: </w:t>
      </w:r>
      <w:hyperlink r:id="rId13" w:history="1">
        <w:r w:rsidRPr="00245BDA">
          <w:rPr>
            <w:rStyle w:val="Hyperlink"/>
            <w:rFonts w:ascii="Arial" w:hAnsi="Arial" w:cs="Arial"/>
            <w:sz w:val="20"/>
            <w:szCs w:val="20"/>
            <w:lang w:val="en-GB"/>
          </w:rPr>
          <w:t>http://whc.unesco.org/en/emblem/</w:t>
        </w:r>
      </w:hyperlink>
      <w:r>
        <w:rPr>
          <w:rStyle w:val="Funotenzeichen"/>
          <w:rFonts w:ascii="Arial" w:hAnsi="Arial" w:cs="Arial"/>
          <w:sz w:val="20"/>
          <w:szCs w:val="20"/>
          <w:lang w:val="en-GB"/>
        </w:rPr>
        <w:footnoteReference w:id="1"/>
      </w:r>
      <w:r w:rsidRPr="00245BDA">
        <w:rPr>
          <w:rFonts w:ascii="Arial" w:hAnsi="Arial" w:cs="Arial"/>
          <w:sz w:val="20"/>
          <w:szCs w:val="20"/>
          <w:lang w:val="en-GB"/>
        </w:rPr>
        <w:t xml:space="preserve"> and the Communication</w:t>
      </w:r>
      <w:r>
        <w:rPr>
          <w:rFonts w:ascii="Arial" w:hAnsi="Arial" w:cs="Arial"/>
          <w:sz w:val="20"/>
          <w:szCs w:val="20"/>
          <w:lang w:val="en-GB"/>
        </w:rPr>
        <w:t xml:space="preserve"> Guidelines.</w:t>
      </w:r>
    </w:p>
    <w:p w:rsidR="009B2816" w:rsidRPr="00245BDA" w:rsidRDefault="009B2816" w:rsidP="009B2816">
      <w:pPr>
        <w:rPr>
          <w:rFonts w:ascii="Arial" w:hAnsi="Arial" w:cs="Arial"/>
          <w:sz w:val="20"/>
          <w:szCs w:val="20"/>
          <w:lang w:val="en-GB"/>
        </w:rPr>
      </w:pPr>
    </w:p>
    <w:p w:rsidR="009B2816" w:rsidRPr="00245BDA" w:rsidRDefault="009B2816" w:rsidP="009B2816">
      <w:pPr>
        <w:rPr>
          <w:rFonts w:ascii="Arial" w:hAnsi="Arial" w:cs="Arial"/>
          <w:sz w:val="20"/>
          <w:szCs w:val="20"/>
          <w:u w:val="single"/>
          <w:lang w:val="en-GB"/>
        </w:rPr>
      </w:pPr>
      <w:r w:rsidRPr="00245BDA">
        <w:rPr>
          <w:rFonts w:ascii="Arial" w:hAnsi="Arial" w:cs="Arial"/>
          <w:sz w:val="20"/>
          <w:szCs w:val="20"/>
          <w:u w:val="single"/>
          <w:lang w:val="en-GB"/>
        </w:rPr>
        <w:t>For the time being and pending further decisions by the State Parties, the use of the WSWH</w:t>
      </w:r>
      <w:r>
        <w:rPr>
          <w:rFonts w:ascii="Arial" w:hAnsi="Arial" w:cs="Arial"/>
          <w:sz w:val="20"/>
          <w:szCs w:val="20"/>
          <w:u w:val="single"/>
          <w:lang w:val="en-GB"/>
        </w:rPr>
        <w:t>- L</w:t>
      </w:r>
      <w:r w:rsidRPr="00245BDA">
        <w:rPr>
          <w:rFonts w:ascii="Arial" w:hAnsi="Arial" w:cs="Arial"/>
          <w:sz w:val="20"/>
          <w:szCs w:val="20"/>
          <w:u w:val="single"/>
          <w:lang w:val="en-GB"/>
        </w:rPr>
        <w:t xml:space="preserve">ogo is confined to the organizations in </w:t>
      </w:r>
      <w:r>
        <w:rPr>
          <w:rFonts w:ascii="Arial" w:hAnsi="Arial" w:cs="Arial"/>
          <w:sz w:val="20"/>
          <w:szCs w:val="20"/>
          <w:u w:val="single"/>
          <w:lang w:val="en-GB"/>
        </w:rPr>
        <w:t>Annex</w:t>
      </w:r>
      <w:r w:rsidRPr="00245BDA">
        <w:rPr>
          <w:rFonts w:ascii="Arial" w:hAnsi="Arial" w:cs="Arial"/>
          <w:sz w:val="20"/>
          <w:szCs w:val="20"/>
          <w:u w:val="single"/>
          <w:lang w:val="en-GB"/>
        </w:rPr>
        <w:t xml:space="preserve"> 1 </w:t>
      </w:r>
    </w:p>
    <w:p w:rsidR="009B2816" w:rsidRPr="00245BDA" w:rsidRDefault="009B2816" w:rsidP="009B2816">
      <w:pPr>
        <w:rPr>
          <w:rFonts w:ascii="Arial" w:hAnsi="Arial" w:cs="Arial"/>
          <w:sz w:val="20"/>
          <w:szCs w:val="20"/>
          <w:lang w:val="en-GB"/>
        </w:rPr>
      </w:pPr>
    </w:p>
    <w:p w:rsidR="009B2816" w:rsidRPr="00552186" w:rsidRDefault="009B2816" w:rsidP="009B2816">
      <w:pPr>
        <w:rPr>
          <w:rFonts w:ascii="Arial" w:hAnsi="Arial" w:cs="Arial"/>
          <w:sz w:val="20"/>
          <w:szCs w:val="20"/>
          <w:lang w:val="en-GB"/>
        </w:rPr>
      </w:pPr>
      <w:r w:rsidRPr="00245BDA">
        <w:rPr>
          <w:rFonts w:ascii="Arial" w:hAnsi="Arial" w:cs="Arial"/>
          <w:b/>
          <w:sz w:val="20"/>
          <w:szCs w:val="20"/>
          <w:lang w:val="en-GB"/>
        </w:rPr>
        <w:t>2. Guidelines for the use of the Wadden Sea World Heritage Logo</w:t>
      </w:r>
      <w:r w:rsidRPr="00552186">
        <w:rPr>
          <w:rFonts w:ascii="Arial" w:hAnsi="Arial" w:cs="Arial"/>
          <w:sz w:val="20"/>
          <w:szCs w:val="20"/>
          <w:lang w:val="en-GB"/>
        </w:rPr>
        <w:t xml:space="preserve"> </w:t>
      </w:r>
    </w:p>
    <w:p w:rsidR="009B2816" w:rsidRDefault="009B2816" w:rsidP="009B2816">
      <w:pPr>
        <w:numPr>
          <w:ilvl w:val="0"/>
          <w:numId w:val="25"/>
        </w:numPr>
        <w:spacing w:before="120"/>
        <w:rPr>
          <w:rFonts w:ascii="Arial" w:hAnsi="Arial" w:cs="Arial"/>
          <w:sz w:val="20"/>
          <w:szCs w:val="20"/>
          <w:lang w:val="en-GB"/>
        </w:rPr>
      </w:pPr>
      <w:r w:rsidRPr="00552186">
        <w:rPr>
          <w:rFonts w:ascii="Arial" w:hAnsi="Arial" w:cs="Arial"/>
          <w:sz w:val="20"/>
          <w:szCs w:val="20"/>
          <w:lang w:val="en-GB"/>
        </w:rPr>
        <w:t xml:space="preserve">All products which contain the official UNESCO World Heritage Logo must also contain the </w:t>
      </w:r>
      <w:r>
        <w:rPr>
          <w:rFonts w:ascii="Arial" w:hAnsi="Arial" w:cs="Arial"/>
          <w:sz w:val="20"/>
          <w:szCs w:val="20"/>
          <w:lang w:val="en-GB"/>
        </w:rPr>
        <w:t>Wadden Sea World Heritage Logo.</w:t>
      </w:r>
    </w:p>
    <w:p w:rsidR="009B2816" w:rsidRPr="00552186"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 xml:space="preserve">For other products which cannot use the UNESCO World Heritage Logo but are produced in line with the main principles as described below, the use of the WSWH-Logo can be granted by the CWSS on behalf of the State Parties and Länder. </w:t>
      </w:r>
    </w:p>
    <w:p w:rsidR="009B2816" w:rsidRPr="00245BDA"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The WSWH Logo should be utilized for all projects and activities substantially associated with the Wadden Sea World Heritage Site, including those already approved and adopted, such as the National Park Partnership, in order to promote the entire World Heritage Site.</w:t>
      </w:r>
    </w:p>
    <w:p w:rsidR="009B2816" w:rsidRPr="00245BDA"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lastRenderedPageBreak/>
        <w:t xml:space="preserve">A decision to approve the use of the WSWH Logo is linked strongly to the quality and content of the product with which it is to be associated, not on the volume of products to be marketed or the financial return expected. The main criterion for approval is the educational, scientific, cultural, or artistic value of the proposed product related to World Heritage principles and values and its contribution to World Heritage principles and values. </w:t>
      </w:r>
    </w:p>
    <w:p w:rsidR="009B2816" w:rsidRPr="00245BDA"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 xml:space="preserve">Commercial entities and print media can in principle use the WSWH Logo for all non-commercial information and awareness raising activities not directly related to commercial products (such as general information about the World Heritage) to show their support for the Wadden Sea World Heritage. A licence agreement regulates further details. </w:t>
      </w:r>
    </w:p>
    <w:p w:rsidR="009B2816" w:rsidRPr="00245BDA"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 xml:space="preserve">The logo </w:t>
      </w:r>
      <w:r w:rsidR="00FB19FB" w:rsidRPr="00245BDA">
        <w:rPr>
          <w:rFonts w:ascii="Arial" w:hAnsi="Arial" w:cs="Arial"/>
          <w:sz w:val="20"/>
          <w:szCs w:val="20"/>
          <w:lang w:val="en-GB"/>
        </w:rPr>
        <w:t>can</w:t>
      </w:r>
      <w:r w:rsidR="00FB19FB" w:rsidRPr="00245BDA">
        <w:rPr>
          <w:rFonts w:ascii="Arial" w:hAnsi="Arial" w:cs="Arial"/>
          <w:b/>
          <w:sz w:val="20"/>
          <w:szCs w:val="20"/>
          <w:lang w:val="en-GB"/>
        </w:rPr>
        <w:t>n</w:t>
      </w:r>
      <w:r w:rsidR="00FB19FB" w:rsidRPr="00245BDA">
        <w:rPr>
          <w:rFonts w:ascii="Arial" w:hAnsi="Arial" w:cs="Arial"/>
          <w:b/>
          <w:sz w:val="20"/>
          <w:szCs w:val="20"/>
          <w:u w:val="single"/>
          <w:lang w:val="en-GB"/>
        </w:rPr>
        <w:t>ot</w:t>
      </w:r>
      <w:r w:rsidRPr="00245BDA">
        <w:rPr>
          <w:rFonts w:ascii="Arial" w:hAnsi="Arial" w:cs="Arial"/>
          <w:sz w:val="20"/>
          <w:szCs w:val="20"/>
          <w:lang w:val="en-GB"/>
        </w:rPr>
        <w:t xml:space="preserve"> be used in connection with specific commercial products (including promotion for such a product) such as tourism offers or merchandising products without specific permit by the logo owne</w:t>
      </w:r>
      <w:r>
        <w:rPr>
          <w:rFonts w:ascii="Arial" w:hAnsi="Arial" w:cs="Arial"/>
          <w:sz w:val="20"/>
          <w:szCs w:val="20"/>
          <w:lang w:val="en-GB"/>
        </w:rPr>
        <w:t>r. A commercial use of the WSWH</w:t>
      </w:r>
      <w:r w:rsidRPr="00245BDA">
        <w:rPr>
          <w:rFonts w:ascii="Arial" w:hAnsi="Arial" w:cs="Arial"/>
          <w:sz w:val="20"/>
          <w:szCs w:val="20"/>
          <w:lang w:val="en-GB"/>
        </w:rPr>
        <w:t xml:space="preserve"> logo can only be granted when manifest benefit to the Wadden Sea World Heritage can be demonstrated and on a basis of a licence contract which regulates the financial aspects. </w:t>
      </w:r>
    </w:p>
    <w:p w:rsidR="009B2816" w:rsidRPr="00245BDA"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 xml:space="preserve">The product must contain information about or a reference to </w:t>
      </w:r>
      <w:r w:rsidRPr="00245BDA">
        <w:rPr>
          <w:rFonts w:ascii="Arial" w:hAnsi="Arial"/>
          <w:sz w:val="20"/>
          <w:szCs w:val="20"/>
          <w:lang w:val="en-GB"/>
        </w:rPr>
        <w:t>the entire Dutch-German</w:t>
      </w:r>
      <w:r>
        <w:rPr>
          <w:rFonts w:ascii="Arial" w:hAnsi="Arial"/>
          <w:sz w:val="20"/>
          <w:szCs w:val="20"/>
          <w:lang w:val="en-GB"/>
        </w:rPr>
        <w:t>-Danish</w:t>
      </w:r>
      <w:r w:rsidRPr="00245BDA">
        <w:rPr>
          <w:rFonts w:ascii="Arial" w:hAnsi="Arial"/>
          <w:sz w:val="20"/>
          <w:szCs w:val="20"/>
          <w:lang w:val="en-GB"/>
        </w:rPr>
        <w:t xml:space="preserve"> World Heritage Site (e.g. “In 2009, the Dutch-German Wadden Sea was inscribed on the UNESCO World Heritage List</w:t>
      </w:r>
      <w:r>
        <w:rPr>
          <w:rFonts w:ascii="Arial" w:hAnsi="Arial"/>
          <w:sz w:val="20"/>
          <w:szCs w:val="20"/>
          <w:lang w:val="en-GB"/>
        </w:rPr>
        <w:t xml:space="preserve"> and extended with the Danish Wadden Sea in 2014</w:t>
      </w:r>
      <w:r w:rsidRPr="00245BDA">
        <w:rPr>
          <w:rFonts w:ascii="Arial" w:hAnsi="Arial"/>
          <w:sz w:val="20"/>
          <w:szCs w:val="20"/>
          <w:lang w:val="en-GB"/>
        </w:rPr>
        <w:t>”). In principle, a map of the Dutch-German</w:t>
      </w:r>
      <w:r>
        <w:rPr>
          <w:rFonts w:ascii="Arial" w:hAnsi="Arial"/>
          <w:sz w:val="20"/>
          <w:szCs w:val="20"/>
          <w:lang w:val="en-GB"/>
        </w:rPr>
        <w:t>-Danish</w:t>
      </w:r>
      <w:r w:rsidRPr="00245BDA">
        <w:rPr>
          <w:rFonts w:ascii="Arial" w:hAnsi="Arial"/>
          <w:sz w:val="20"/>
          <w:szCs w:val="20"/>
          <w:lang w:val="en-GB"/>
        </w:rPr>
        <w:t xml:space="preserve"> World Heritage Site must accompany the information</w:t>
      </w:r>
      <w:r>
        <w:rPr>
          <w:rFonts w:ascii="Arial" w:hAnsi="Arial"/>
          <w:sz w:val="20"/>
          <w:szCs w:val="20"/>
          <w:lang w:val="en-GB"/>
        </w:rPr>
        <w:t xml:space="preserve"> (see Annex 2).</w:t>
      </w:r>
    </w:p>
    <w:p w:rsidR="009B2816" w:rsidRPr="00682D9B" w:rsidRDefault="009B2816" w:rsidP="009B2816">
      <w:pPr>
        <w:numPr>
          <w:ilvl w:val="0"/>
          <w:numId w:val="25"/>
        </w:numPr>
        <w:spacing w:before="120"/>
        <w:rPr>
          <w:rFonts w:ascii="Arial" w:hAnsi="Arial" w:cs="Arial"/>
          <w:sz w:val="20"/>
          <w:szCs w:val="20"/>
          <w:lang w:val="en-GB"/>
        </w:rPr>
      </w:pPr>
      <w:r w:rsidRPr="00245BDA">
        <w:rPr>
          <w:rFonts w:ascii="Arial" w:hAnsi="Arial" w:cs="Arial"/>
          <w:sz w:val="20"/>
          <w:szCs w:val="20"/>
          <w:lang w:val="en-GB"/>
        </w:rPr>
        <w:t>T</w:t>
      </w:r>
      <w:r w:rsidRPr="00245BDA">
        <w:rPr>
          <w:rFonts w:ascii="Arial" w:hAnsi="Arial"/>
          <w:sz w:val="20"/>
          <w:szCs w:val="20"/>
          <w:lang w:val="en-GB"/>
        </w:rPr>
        <w:t>he official website must be mentioned in the product (</w:t>
      </w:r>
      <w:hyperlink r:id="rId14" w:history="1">
        <w:r w:rsidRPr="00245BDA">
          <w:rPr>
            <w:rStyle w:val="Hyperlink"/>
            <w:rFonts w:ascii="Arial" w:hAnsi="Arial"/>
            <w:sz w:val="20"/>
            <w:szCs w:val="20"/>
            <w:lang w:val="en-GB"/>
          </w:rPr>
          <w:t>www.wattenmeer-weltnaturerbe.de</w:t>
        </w:r>
      </w:hyperlink>
      <w:r w:rsidRPr="00245BDA">
        <w:rPr>
          <w:rFonts w:ascii="Arial" w:hAnsi="Arial"/>
          <w:sz w:val="20"/>
          <w:szCs w:val="20"/>
          <w:lang w:val="en-GB"/>
        </w:rPr>
        <w:t xml:space="preserve">, </w:t>
      </w:r>
      <w:hyperlink r:id="rId15" w:history="1">
        <w:r w:rsidRPr="00245BDA">
          <w:rPr>
            <w:rStyle w:val="Hyperlink"/>
            <w:rFonts w:ascii="Arial" w:hAnsi="Arial"/>
            <w:sz w:val="20"/>
            <w:szCs w:val="20"/>
            <w:lang w:val="en-GB"/>
          </w:rPr>
          <w:t>www.waddenzee-werelderfgoed.nl</w:t>
        </w:r>
      </w:hyperlink>
      <w:r w:rsidRPr="00245BDA">
        <w:rPr>
          <w:rFonts w:ascii="Arial" w:hAnsi="Arial"/>
          <w:sz w:val="20"/>
          <w:szCs w:val="20"/>
          <w:lang w:val="en-GB"/>
        </w:rPr>
        <w:t>,</w:t>
      </w:r>
      <w:r>
        <w:rPr>
          <w:rFonts w:ascii="Arial" w:hAnsi="Arial"/>
          <w:sz w:val="20"/>
          <w:szCs w:val="20"/>
          <w:lang w:val="en-GB"/>
        </w:rPr>
        <w:t xml:space="preserve"> </w:t>
      </w:r>
      <w:hyperlink r:id="rId16" w:history="1">
        <w:r w:rsidRPr="00682D9B">
          <w:rPr>
            <w:rStyle w:val="Hyperlink"/>
            <w:rFonts w:ascii="Arial" w:hAnsi="Arial"/>
            <w:sz w:val="20"/>
            <w:szCs w:val="20"/>
            <w:lang w:val="en-GB"/>
          </w:rPr>
          <w:t>www.vadehavet-verdensarv.dk</w:t>
        </w:r>
      </w:hyperlink>
      <w:r w:rsidRPr="00682D9B">
        <w:rPr>
          <w:rFonts w:ascii="Arial" w:hAnsi="Arial"/>
          <w:sz w:val="20"/>
          <w:szCs w:val="20"/>
          <w:lang w:val="en-GB"/>
        </w:rPr>
        <w:t xml:space="preserve">, </w:t>
      </w:r>
      <w:hyperlink r:id="rId17" w:history="1">
        <w:r w:rsidRPr="00682D9B">
          <w:rPr>
            <w:rStyle w:val="Hyperlink"/>
            <w:rFonts w:ascii="Arial" w:hAnsi="Arial"/>
            <w:sz w:val="20"/>
            <w:szCs w:val="20"/>
            <w:lang w:val="en-GB"/>
          </w:rPr>
          <w:t>www.waddensea-worldheritage.org</w:t>
        </w:r>
      </w:hyperlink>
      <w:r w:rsidRPr="00682D9B">
        <w:rPr>
          <w:rFonts w:ascii="Arial" w:hAnsi="Arial"/>
          <w:sz w:val="20"/>
          <w:szCs w:val="20"/>
          <w:lang w:val="en-GB"/>
        </w:rPr>
        <w:t>)</w:t>
      </w:r>
    </w:p>
    <w:p w:rsidR="009B2816" w:rsidRDefault="009B2816" w:rsidP="009B2816">
      <w:pPr>
        <w:rPr>
          <w:rFonts w:ascii="Arial" w:hAnsi="Arial" w:cs="Arial"/>
          <w:sz w:val="22"/>
          <w:szCs w:val="22"/>
          <w:lang w:val="en-GB"/>
        </w:rPr>
      </w:pPr>
    </w:p>
    <w:p w:rsidR="009B2816" w:rsidRPr="00245BDA" w:rsidRDefault="009B2816" w:rsidP="009B2816">
      <w:pPr>
        <w:rPr>
          <w:rFonts w:ascii="Arial" w:hAnsi="Arial" w:cs="Arial"/>
          <w:b/>
          <w:sz w:val="22"/>
          <w:szCs w:val="22"/>
          <w:lang w:val="en-GB"/>
        </w:rPr>
      </w:pPr>
      <w:r w:rsidRPr="00245BDA">
        <w:rPr>
          <w:rFonts w:ascii="Arial" w:hAnsi="Arial" w:cs="Arial"/>
          <w:b/>
          <w:sz w:val="22"/>
          <w:szCs w:val="22"/>
          <w:lang w:val="en-GB"/>
        </w:rPr>
        <w:t>3. Authorization</w:t>
      </w:r>
    </w:p>
    <w:p w:rsidR="009B2816" w:rsidRPr="00245BDA" w:rsidRDefault="009B2816" w:rsidP="009B2816">
      <w:pPr>
        <w:pStyle w:val="StandardWeb"/>
        <w:rPr>
          <w:rFonts w:ascii="Arial" w:hAnsi="Arial" w:cs="Arial"/>
          <w:sz w:val="20"/>
          <w:szCs w:val="20"/>
          <w:lang w:val="en-GB"/>
        </w:rPr>
      </w:pPr>
      <w:r w:rsidRPr="00245BDA">
        <w:rPr>
          <w:rFonts w:ascii="Arial" w:hAnsi="Arial" w:cs="Arial"/>
          <w:sz w:val="20"/>
          <w:szCs w:val="20"/>
          <w:lang w:val="en-GB"/>
        </w:rPr>
        <w:t>A request for authorization to use the WSWH Logo should adopt the following procedure:</w:t>
      </w:r>
    </w:p>
    <w:p w:rsidR="009B2816" w:rsidRPr="00245BDA" w:rsidRDefault="009B2816" w:rsidP="009B2816">
      <w:pPr>
        <w:pStyle w:val="StandardWeb"/>
        <w:numPr>
          <w:ilvl w:val="0"/>
          <w:numId w:val="23"/>
        </w:numPr>
        <w:rPr>
          <w:rFonts w:ascii="Arial" w:hAnsi="Arial" w:cs="Arial"/>
          <w:sz w:val="20"/>
          <w:szCs w:val="20"/>
          <w:lang w:val="en-GB"/>
        </w:rPr>
      </w:pPr>
      <w:r w:rsidRPr="00245BDA">
        <w:rPr>
          <w:rFonts w:ascii="Arial" w:hAnsi="Arial" w:cs="Arial"/>
          <w:sz w:val="20"/>
          <w:szCs w:val="20"/>
          <w:lang w:val="en-GB"/>
        </w:rPr>
        <w:t>A request indicating the objective of the use of the WSWH Logo, its duration and territorial validity, should be addressed to the CWSS</w:t>
      </w:r>
      <w:r>
        <w:rPr>
          <w:rFonts w:ascii="Arial" w:hAnsi="Arial" w:cs="Arial"/>
          <w:sz w:val="20"/>
          <w:szCs w:val="20"/>
          <w:lang w:val="en-GB"/>
        </w:rPr>
        <w:t>, or if applicable through regional focal points which assist the CWSS in the application procedure for the WH logo</w:t>
      </w:r>
      <w:r w:rsidRPr="00245BDA">
        <w:rPr>
          <w:rFonts w:ascii="Arial" w:hAnsi="Arial" w:cs="Arial"/>
          <w:sz w:val="20"/>
          <w:szCs w:val="20"/>
          <w:lang w:val="en-GB"/>
        </w:rPr>
        <w:t>.</w:t>
      </w:r>
    </w:p>
    <w:p w:rsidR="009B2816" w:rsidRPr="00245BDA" w:rsidRDefault="009B2816" w:rsidP="009B2816">
      <w:pPr>
        <w:pStyle w:val="StandardWeb"/>
        <w:numPr>
          <w:ilvl w:val="0"/>
          <w:numId w:val="23"/>
        </w:numPr>
        <w:rPr>
          <w:rFonts w:ascii="Arial" w:hAnsi="Arial" w:cs="Arial"/>
          <w:sz w:val="20"/>
          <w:szCs w:val="20"/>
          <w:lang w:val="en-GB"/>
        </w:rPr>
      </w:pPr>
      <w:r w:rsidRPr="00245BDA">
        <w:rPr>
          <w:rFonts w:ascii="Arial" w:hAnsi="Arial" w:cs="Arial"/>
          <w:sz w:val="20"/>
          <w:szCs w:val="20"/>
          <w:lang w:val="en-GB"/>
        </w:rPr>
        <w:t xml:space="preserve">The CWSS in consultation with the State Parties (represented by the </w:t>
      </w:r>
      <w:r>
        <w:rPr>
          <w:rFonts w:ascii="Arial" w:hAnsi="Arial" w:cs="Arial"/>
          <w:sz w:val="20"/>
          <w:szCs w:val="20"/>
          <w:lang w:val="en-GB"/>
        </w:rPr>
        <w:t>Task Group World Heritage TG-WH</w:t>
      </w:r>
      <w:r w:rsidRPr="00245BDA">
        <w:rPr>
          <w:rFonts w:ascii="Arial" w:hAnsi="Arial" w:cs="Arial"/>
          <w:sz w:val="20"/>
          <w:szCs w:val="20"/>
          <w:lang w:val="en-GB"/>
        </w:rPr>
        <w:t xml:space="preserve">) can grant the use of the WSWH Logo in accordance with the Guidelines above. For cases not covered, or not sufficiently covered, by the Guidelines above, the CWSS refers the matter to the </w:t>
      </w:r>
      <w:r>
        <w:rPr>
          <w:rFonts w:ascii="Arial" w:hAnsi="Arial" w:cs="Arial"/>
          <w:sz w:val="20"/>
          <w:szCs w:val="20"/>
          <w:lang w:val="en-GB"/>
        </w:rPr>
        <w:t>TG-WH</w:t>
      </w:r>
      <w:r w:rsidRPr="00245BDA">
        <w:rPr>
          <w:rFonts w:ascii="Arial" w:hAnsi="Arial" w:cs="Arial"/>
          <w:sz w:val="20"/>
          <w:szCs w:val="20"/>
          <w:lang w:val="en-GB"/>
        </w:rPr>
        <w:t xml:space="preserve">, which is acting on behalf of the state parties, for final decision. A yearly report on the authorized uses of the WSWH Logo will be submitted to the </w:t>
      </w:r>
      <w:r>
        <w:rPr>
          <w:rFonts w:ascii="Arial" w:hAnsi="Arial" w:cs="Arial"/>
          <w:sz w:val="20"/>
          <w:szCs w:val="20"/>
          <w:lang w:val="en-GB"/>
        </w:rPr>
        <w:t>TW-WH</w:t>
      </w:r>
      <w:r w:rsidRPr="00245BDA">
        <w:rPr>
          <w:rFonts w:ascii="Arial" w:hAnsi="Arial" w:cs="Arial"/>
          <w:sz w:val="20"/>
          <w:szCs w:val="20"/>
          <w:lang w:val="en-GB"/>
        </w:rPr>
        <w:t xml:space="preserve"> by the CWSS.</w:t>
      </w:r>
    </w:p>
    <w:p w:rsidR="009B2816" w:rsidRPr="00245BDA" w:rsidRDefault="009B2816" w:rsidP="009B2816">
      <w:pPr>
        <w:pStyle w:val="StandardWeb"/>
        <w:numPr>
          <w:ilvl w:val="0"/>
          <w:numId w:val="23"/>
        </w:numPr>
        <w:rPr>
          <w:rFonts w:ascii="Arial" w:hAnsi="Arial" w:cs="Arial"/>
          <w:sz w:val="20"/>
          <w:szCs w:val="20"/>
          <w:lang w:val="en-GB"/>
        </w:rPr>
      </w:pPr>
      <w:r w:rsidRPr="00245BDA">
        <w:rPr>
          <w:rFonts w:ascii="Arial" w:hAnsi="Arial" w:cs="Arial"/>
          <w:sz w:val="20"/>
          <w:szCs w:val="20"/>
          <w:lang w:val="en-GB"/>
        </w:rPr>
        <w:t>After havin</w:t>
      </w:r>
      <w:bookmarkStart w:id="1" w:name="OLE_LINK1"/>
      <w:bookmarkStart w:id="2" w:name="OLE_LINK2"/>
      <w:r w:rsidRPr="00245BDA">
        <w:rPr>
          <w:rFonts w:ascii="Arial" w:hAnsi="Arial" w:cs="Arial"/>
          <w:sz w:val="20"/>
          <w:szCs w:val="20"/>
          <w:lang w:val="en-GB"/>
        </w:rPr>
        <w:t>g examined the request and finding it acceptable, the CWSS establishes an agreement with the partner. This licence agreement or contract regulates in detail how the WSWH Logo can be used by the requesting party including commercial use.</w:t>
      </w:r>
      <w:bookmarkEnd w:id="1"/>
      <w:bookmarkEnd w:id="2"/>
    </w:p>
    <w:p w:rsidR="009B2816" w:rsidRDefault="009B2816" w:rsidP="009B2816">
      <w:pPr>
        <w:pStyle w:val="StandardWeb"/>
        <w:numPr>
          <w:ilvl w:val="0"/>
          <w:numId w:val="23"/>
        </w:numPr>
        <w:rPr>
          <w:rFonts w:ascii="Arial" w:hAnsi="Arial" w:cs="Arial"/>
          <w:sz w:val="20"/>
          <w:szCs w:val="20"/>
          <w:lang w:val="en-GB"/>
        </w:rPr>
      </w:pPr>
      <w:r w:rsidRPr="00245BDA">
        <w:rPr>
          <w:rFonts w:ascii="Arial" w:hAnsi="Arial" w:cs="Arial"/>
          <w:sz w:val="20"/>
          <w:szCs w:val="20"/>
          <w:lang w:val="en-GB"/>
        </w:rPr>
        <w:t xml:space="preserve">If the </w:t>
      </w:r>
      <w:r>
        <w:rPr>
          <w:rFonts w:ascii="Arial" w:hAnsi="Arial" w:cs="Arial"/>
          <w:sz w:val="20"/>
          <w:szCs w:val="20"/>
          <w:lang w:val="en-GB"/>
        </w:rPr>
        <w:t>TG-WH</w:t>
      </w:r>
      <w:r w:rsidRPr="00245BDA">
        <w:rPr>
          <w:rFonts w:ascii="Arial" w:hAnsi="Arial" w:cs="Arial"/>
          <w:sz w:val="20"/>
          <w:szCs w:val="20"/>
          <w:lang w:val="en-GB"/>
        </w:rPr>
        <w:t xml:space="preserve"> / State Parties judge that a proposed use of the WSWH Logo is not acceptable, the CWSS informs the requesting party of the decision in writing.</w:t>
      </w:r>
    </w:p>
    <w:p w:rsidR="009B2816" w:rsidRPr="00245BDA" w:rsidRDefault="009B2816" w:rsidP="009B2816">
      <w:pPr>
        <w:pStyle w:val="StandardWeb"/>
        <w:rPr>
          <w:rFonts w:ascii="Arial" w:hAnsi="Arial" w:cs="Arial"/>
          <w:sz w:val="20"/>
          <w:szCs w:val="20"/>
          <w:lang w:val="en-GB"/>
        </w:rPr>
      </w:pPr>
    </w:p>
    <w:p w:rsidR="009B2816" w:rsidRPr="00245BDA" w:rsidRDefault="009B2816" w:rsidP="009B2816">
      <w:pPr>
        <w:rPr>
          <w:rFonts w:ascii="Arial" w:hAnsi="Arial" w:cs="Arial"/>
          <w:b/>
          <w:sz w:val="22"/>
          <w:szCs w:val="22"/>
          <w:lang w:val="en-GB"/>
        </w:rPr>
      </w:pPr>
      <w:r w:rsidRPr="00245BDA">
        <w:rPr>
          <w:rFonts w:ascii="Arial" w:hAnsi="Arial" w:cs="Arial"/>
          <w:b/>
          <w:sz w:val="22"/>
          <w:szCs w:val="22"/>
          <w:lang w:val="en-GB"/>
        </w:rPr>
        <w:t xml:space="preserve">4. Quality control </w:t>
      </w:r>
    </w:p>
    <w:p w:rsidR="009B2816" w:rsidRPr="00245BDA" w:rsidRDefault="009B2816" w:rsidP="009B2816">
      <w:pPr>
        <w:pStyle w:val="StandardWeb"/>
        <w:numPr>
          <w:ilvl w:val="0"/>
          <w:numId w:val="24"/>
        </w:numPr>
        <w:rPr>
          <w:rFonts w:ascii="Arial" w:hAnsi="Arial" w:cs="Arial"/>
          <w:sz w:val="20"/>
          <w:szCs w:val="20"/>
          <w:lang w:val="en-GB"/>
        </w:rPr>
      </w:pPr>
      <w:r w:rsidRPr="00245BDA">
        <w:rPr>
          <w:rFonts w:ascii="Arial" w:hAnsi="Arial" w:cs="Arial"/>
          <w:sz w:val="20"/>
          <w:szCs w:val="20"/>
          <w:lang w:val="en-GB"/>
        </w:rPr>
        <w:t>Authorization to use the WSWH Logo is linked to the requirement that the national authorities and the CWSS may exert quality control over the products with which it is associated.</w:t>
      </w:r>
    </w:p>
    <w:p w:rsidR="009B2816" w:rsidRPr="00245BDA" w:rsidRDefault="009B2816" w:rsidP="009B2816">
      <w:pPr>
        <w:pStyle w:val="StandardWeb"/>
        <w:numPr>
          <w:ilvl w:val="0"/>
          <w:numId w:val="24"/>
        </w:numPr>
        <w:rPr>
          <w:rFonts w:ascii="Arial" w:hAnsi="Arial" w:cs="Arial"/>
          <w:sz w:val="20"/>
          <w:szCs w:val="20"/>
          <w:lang w:val="en-GB"/>
        </w:rPr>
      </w:pPr>
      <w:r w:rsidRPr="00245BDA">
        <w:rPr>
          <w:rFonts w:ascii="Arial" w:hAnsi="Arial" w:cs="Arial"/>
          <w:sz w:val="20"/>
          <w:szCs w:val="20"/>
          <w:lang w:val="en-GB"/>
        </w:rPr>
        <w:t>The States Parties [or the CWSS on behalf of the State parties] are the only parties authorized to approve the content (images and text) of any distributed p</w:t>
      </w:r>
      <w:r>
        <w:rPr>
          <w:rFonts w:ascii="Arial" w:hAnsi="Arial" w:cs="Arial"/>
          <w:sz w:val="20"/>
          <w:szCs w:val="20"/>
          <w:lang w:val="en-GB"/>
        </w:rPr>
        <w:t>roduct appearing under the WSWH-</w:t>
      </w:r>
      <w:r w:rsidRPr="00245BDA">
        <w:rPr>
          <w:rFonts w:ascii="Arial" w:hAnsi="Arial" w:cs="Arial"/>
          <w:sz w:val="20"/>
          <w:szCs w:val="20"/>
          <w:lang w:val="en-GB"/>
        </w:rPr>
        <w:t>Logo. The use of the logo will be reviewed by the state parties and the CWSS.</w:t>
      </w:r>
    </w:p>
    <w:p w:rsidR="009B2816" w:rsidRPr="00245BDA" w:rsidRDefault="009B2816" w:rsidP="009B2816">
      <w:pPr>
        <w:pStyle w:val="StandardWeb"/>
        <w:numPr>
          <w:ilvl w:val="0"/>
          <w:numId w:val="24"/>
        </w:numPr>
        <w:rPr>
          <w:rFonts w:ascii="Arial" w:hAnsi="Arial" w:cs="Arial"/>
          <w:sz w:val="20"/>
          <w:szCs w:val="20"/>
          <w:lang w:val="en-GB"/>
        </w:rPr>
      </w:pPr>
      <w:r w:rsidRPr="00245BDA">
        <w:rPr>
          <w:rFonts w:ascii="Arial" w:hAnsi="Arial" w:cs="Arial"/>
          <w:sz w:val="20"/>
          <w:szCs w:val="20"/>
          <w:lang w:val="en-GB"/>
        </w:rPr>
        <w:lastRenderedPageBreak/>
        <w:t>The State Parties / CWSS reserve the right to withdraw the permit to use the WSWH</w:t>
      </w:r>
      <w:r>
        <w:rPr>
          <w:rFonts w:ascii="Arial" w:hAnsi="Arial" w:cs="Arial"/>
          <w:sz w:val="20"/>
          <w:szCs w:val="20"/>
          <w:lang w:val="en-GB"/>
        </w:rPr>
        <w:t>-</w:t>
      </w:r>
      <w:r w:rsidRPr="00245BDA">
        <w:rPr>
          <w:rFonts w:ascii="Arial" w:hAnsi="Arial" w:cs="Arial"/>
          <w:sz w:val="20"/>
          <w:szCs w:val="20"/>
          <w:lang w:val="en-GB"/>
        </w:rPr>
        <w:t>Logo.</w:t>
      </w:r>
    </w:p>
    <w:p w:rsidR="009B2816" w:rsidRPr="00245BDA" w:rsidRDefault="009B2816" w:rsidP="009B2816">
      <w:pPr>
        <w:pStyle w:val="StandardWeb"/>
        <w:rPr>
          <w:rFonts w:ascii="Arial" w:hAnsi="Arial" w:cs="Arial"/>
          <w:b/>
          <w:sz w:val="20"/>
          <w:szCs w:val="20"/>
          <w:lang w:val="en-GB"/>
        </w:rPr>
      </w:pPr>
      <w:r w:rsidRPr="00245BDA">
        <w:rPr>
          <w:rFonts w:ascii="Arial" w:hAnsi="Arial" w:cs="Arial"/>
          <w:b/>
          <w:sz w:val="20"/>
          <w:szCs w:val="20"/>
          <w:lang w:val="en-GB"/>
        </w:rPr>
        <w:br w:type="page"/>
      </w:r>
      <w:r>
        <w:rPr>
          <w:rFonts w:ascii="Arial" w:hAnsi="Arial" w:cs="Arial"/>
          <w:b/>
          <w:sz w:val="20"/>
          <w:szCs w:val="20"/>
          <w:lang w:val="en-GB"/>
        </w:rPr>
        <w:lastRenderedPageBreak/>
        <w:t>Annex</w:t>
      </w:r>
      <w:r w:rsidRPr="00245BDA">
        <w:rPr>
          <w:rFonts w:ascii="Arial" w:hAnsi="Arial" w:cs="Arial"/>
          <w:b/>
          <w:sz w:val="20"/>
          <w:szCs w:val="20"/>
          <w:lang w:val="en-GB"/>
        </w:rPr>
        <w:t xml:space="preserve"> 1</w:t>
      </w:r>
    </w:p>
    <w:p w:rsidR="009B2816" w:rsidRDefault="009B2816" w:rsidP="009B2816">
      <w:pPr>
        <w:pStyle w:val="StandardWeb"/>
        <w:rPr>
          <w:rFonts w:ascii="Arial" w:hAnsi="Arial" w:cs="Arial"/>
          <w:b/>
          <w:sz w:val="20"/>
          <w:szCs w:val="20"/>
          <w:lang w:val="en-GB"/>
        </w:rPr>
      </w:pPr>
      <w:r w:rsidRPr="00245BDA">
        <w:rPr>
          <w:rFonts w:ascii="Arial" w:hAnsi="Arial" w:cs="Arial"/>
          <w:b/>
          <w:sz w:val="20"/>
          <w:szCs w:val="20"/>
          <w:lang w:val="en-GB"/>
        </w:rPr>
        <w:t>List of Organisations which can use the Wadden Sea World Heritage Logo</w:t>
      </w:r>
      <w:r>
        <w:rPr>
          <w:rFonts w:ascii="Arial" w:hAnsi="Arial" w:cs="Arial"/>
          <w:b/>
          <w:sz w:val="20"/>
          <w:szCs w:val="20"/>
          <w:lang w:val="en-GB"/>
        </w:rPr>
        <w:t xml:space="preserve"> in accordance with the guidelines</w:t>
      </w:r>
    </w:p>
    <w:p w:rsidR="009B2816" w:rsidRDefault="009B2816" w:rsidP="009B2816">
      <w:pPr>
        <w:rPr>
          <w:rFonts w:ascii="Arial" w:hAnsi="Arial" w:cs="Arial"/>
          <w:sz w:val="20"/>
          <w:szCs w:val="20"/>
          <w:lang w:val="en-GB"/>
        </w:rPr>
      </w:pPr>
      <w:r w:rsidRPr="00B842C3">
        <w:rPr>
          <w:rFonts w:ascii="Arial" w:hAnsi="Arial" w:cs="Arial"/>
          <w:sz w:val="20"/>
          <w:szCs w:val="20"/>
          <w:lang w:val="en-GB"/>
        </w:rPr>
        <w:t>For the time being and pending further decisions by the Stat</w:t>
      </w:r>
      <w:r>
        <w:rPr>
          <w:rFonts w:ascii="Arial" w:hAnsi="Arial" w:cs="Arial"/>
          <w:sz w:val="20"/>
          <w:szCs w:val="20"/>
          <w:lang w:val="en-GB"/>
        </w:rPr>
        <w:t>e Parties, the use of the WSWH-L</w:t>
      </w:r>
      <w:r w:rsidRPr="00B842C3">
        <w:rPr>
          <w:rFonts w:ascii="Arial" w:hAnsi="Arial" w:cs="Arial"/>
          <w:sz w:val="20"/>
          <w:szCs w:val="20"/>
          <w:lang w:val="en-GB"/>
        </w:rPr>
        <w:t>ogo is confined to the</w:t>
      </w:r>
      <w:r>
        <w:rPr>
          <w:rFonts w:ascii="Arial" w:hAnsi="Arial" w:cs="Arial"/>
          <w:sz w:val="20"/>
          <w:szCs w:val="20"/>
          <w:lang w:val="en-GB"/>
        </w:rPr>
        <w:t xml:space="preserve"> following organizations:</w:t>
      </w:r>
    </w:p>
    <w:p w:rsidR="009B2816" w:rsidRPr="00B842C3" w:rsidRDefault="009B2816" w:rsidP="009B2816">
      <w:pPr>
        <w:rPr>
          <w:rFonts w:ascii="Arial" w:hAnsi="Arial" w:cs="Arial"/>
          <w:sz w:val="20"/>
          <w:szCs w:val="20"/>
          <w:lang w:val="en-GB"/>
        </w:rPr>
      </w:pPr>
    </w:p>
    <w:tbl>
      <w:tblPr>
        <w:tblW w:w="7565" w:type="dxa"/>
        <w:tblInd w:w="65" w:type="dxa"/>
        <w:tblCellMar>
          <w:left w:w="70" w:type="dxa"/>
          <w:right w:w="70" w:type="dxa"/>
        </w:tblCellMar>
        <w:tblLook w:val="0000" w:firstRow="0" w:lastRow="0" w:firstColumn="0" w:lastColumn="0" w:noHBand="0" w:noVBand="0"/>
      </w:tblPr>
      <w:tblGrid>
        <w:gridCol w:w="7565"/>
      </w:tblGrid>
      <w:tr w:rsidR="009B2816" w:rsidRPr="00245BDA" w:rsidTr="009D7903">
        <w:trPr>
          <w:trHeight w:val="480"/>
        </w:trPr>
        <w:tc>
          <w:tcPr>
            <w:tcW w:w="75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b/>
                <w:sz w:val="20"/>
                <w:szCs w:val="20"/>
                <w:lang w:val="en-GB"/>
              </w:rPr>
            </w:pPr>
            <w:r w:rsidRPr="00245BDA">
              <w:rPr>
                <w:rFonts w:ascii="Arial" w:hAnsi="Arial" w:cs="Arial"/>
                <w:b/>
                <w:sz w:val="20"/>
                <w:szCs w:val="20"/>
                <w:lang w:val="en-GB"/>
              </w:rPr>
              <w:t>1. National, regional and local authorities</w:t>
            </w:r>
          </w:p>
        </w:tc>
      </w:tr>
      <w:tr w:rsidR="009B2816" w:rsidRPr="00245BDA" w:rsidTr="009D7903">
        <w:trPr>
          <w:trHeight w:val="480"/>
        </w:trPr>
        <w:tc>
          <w:tcPr>
            <w:tcW w:w="75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NL Ministries</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NL Provinces (Noord Holland, Friesland, Groningen)</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NL Municipalities in Noord Holland, Friesland, Groningen</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D State and Federal Ministries</w:t>
            </w:r>
          </w:p>
        </w:tc>
      </w:tr>
      <w:tr w:rsidR="009B2816" w:rsidRPr="00C61D5D"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9B2816" w:rsidRDefault="009B2816" w:rsidP="009D7903">
            <w:pPr>
              <w:rPr>
                <w:rFonts w:ascii="Arial" w:hAnsi="Arial" w:cs="Arial"/>
                <w:sz w:val="20"/>
                <w:szCs w:val="20"/>
                <w:lang w:val="de-DE"/>
              </w:rPr>
            </w:pPr>
            <w:r w:rsidRPr="009B2816">
              <w:rPr>
                <w:rFonts w:ascii="Arial" w:hAnsi="Arial" w:cs="Arial"/>
                <w:sz w:val="20"/>
                <w:szCs w:val="20"/>
                <w:lang w:val="de-DE"/>
              </w:rPr>
              <w:t>D Landkreise and Gemeinden in the Wadden Sea Region</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b/>
                <w:sz w:val="20"/>
                <w:szCs w:val="20"/>
                <w:lang w:val="en-GB"/>
              </w:rPr>
            </w:pPr>
            <w:r>
              <w:rPr>
                <w:rFonts w:ascii="Arial" w:hAnsi="Arial" w:cs="Arial"/>
                <w:b/>
                <w:sz w:val="20"/>
                <w:szCs w:val="20"/>
                <w:lang w:val="en-GB"/>
              </w:rPr>
              <w:t>DK Ministries</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b/>
                <w:sz w:val="20"/>
                <w:szCs w:val="20"/>
                <w:lang w:val="en-GB"/>
              </w:rPr>
            </w:pPr>
            <w:r>
              <w:rPr>
                <w:rFonts w:ascii="Arial" w:hAnsi="Arial" w:cs="Arial"/>
                <w:b/>
                <w:sz w:val="20"/>
                <w:szCs w:val="20"/>
                <w:lang w:val="en-GB"/>
              </w:rPr>
              <w:t>DK Municipalities</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b/>
                <w:sz w:val="20"/>
                <w:szCs w:val="20"/>
                <w:lang w:val="en-GB"/>
              </w:rPr>
            </w:pPr>
            <w:r w:rsidRPr="00245BDA">
              <w:rPr>
                <w:rFonts w:ascii="Arial" w:hAnsi="Arial" w:cs="Arial"/>
                <w:b/>
                <w:sz w:val="20"/>
                <w:szCs w:val="20"/>
                <w:lang w:val="en-GB"/>
              </w:rPr>
              <w:t>2. Info centres</w:t>
            </w:r>
          </w:p>
        </w:tc>
      </w:tr>
      <w:tr w:rsidR="009B2816" w:rsidRPr="00245BDA" w:rsidTr="009D7903">
        <w:trPr>
          <w:trHeight w:val="661"/>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Wadden Sea Info-centres and nature education organisations (the extended IWSS network)</w:t>
            </w:r>
          </w:p>
        </w:tc>
      </w:tr>
      <w:tr w:rsidR="009B2816" w:rsidRPr="00C61D5D"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9B2816" w:rsidRDefault="009B2816" w:rsidP="009D7903">
            <w:pPr>
              <w:rPr>
                <w:rFonts w:ascii="Arial" w:hAnsi="Arial" w:cs="Arial"/>
                <w:b/>
                <w:sz w:val="20"/>
                <w:szCs w:val="20"/>
                <w:lang w:val="de-DE"/>
              </w:rPr>
            </w:pPr>
            <w:r w:rsidRPr="009B2816">
              <w:rPr>
                <w:rFonts w:ascii="Arial" w:hAnsi="Arial" w:cs="Arial"/>
                <w:b/>
                <w:sz w:val="20"/>
                <w:szCs w:val="20"/>
                <w:lang w:val="de-DE"/>
              </w:rPr>
              <w:t xml:space="preserve">3. National Park Partners </w:t>
            </w:r>
            <w:r w:rsidRPr="009B2816">
              <w:rPr>
                <w:rFonts w:ascii="Arial" w:hAnsi="Arial" w:cs="Arial"/>
                <w:sz w:val="20"/>
                <w:szCs w:val="20"/>
                <w:lang w:val="de-DE"/>
              </w:rPr>
              <w:t>(Niedersachsen, Schleswig-Holstein)</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b/>
                <w:sz w:val="20"/>
                <w:szCs w:val="20"/>
                <w:lang w:val="en-GB"/>
              </w:rPr>
            </w:pPr>
            <w:r>
              <w:rPr>
                <w:rFonts w:ascii="Arial" w:hAnsi="Arial" w:cs="Arial"/>
                <w:b/>
                <w:sz w:val="20"/>
                <w:szCs w:val="20"/>
                <w:lang w:val="en-GB"/>
              </w:rPr>
              <w:t>4. Tourism and Marketing Organiz</w:t>
            </w:r>
            <w:r w:rsidRPr="00245BDA">
              <w:rPr>
                <w:rFonts w:ascii="Arial" w:hAnsi="Arial" w:cs="Arial"/>
                <w:b/>
                <w:sz w:val="20"/>
                <w:szCs w:val="20"/>
                <w:lang w:val="en-GB"/>
              </w:rPr>
              <w:t>ations</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noWrap/>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Die Nordsee GmbH (Nds)</w:t>
            </w:r>
          </w:p>
        </w:tc>
      </w:tr>
      <w:tr w:rsidR="009B2816" w:rsidRPr="00245BDA" w:rsidTr="009D7903">
        <w:trPr>
          <w:trHeight w:val="51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Nordsee-Tourismus-Service GmbH (SH)</w:t>
            </w:r>
          </w:p>
        </w:tc>
      </w:tr>
      <w:tr w:rsidR="009B2816" w:rsidRPr="00245BDA" w:rsidTr="009D7903">
        <w:trPr>
          <w:trHeight w:val="51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Royal Dutch Touringclub ANWB</w:t>
            </w:r>
          </w:p>
        </w:tc>
      </w:tr>
      <w:tr w:rsidR="009B2816" w:rsidRPr="00245BDA" w:rsidTr="009D7903">
        <w:trPr>
          <w:trHeight w:val="51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 xml:space="preserve">Marketing Groningen </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Fryslân Marketing</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Marketing Texel</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sz w:val="20"/>
                <w:szCs w:val="20"/>
                <w:lang w:val="en-GB"/>
              </w:rPr>
            </w:pPr>
            <w:r w:rsidRPr="00245BDA">
              <w:rPr>
                <w:rFonts w:ascii="Arial" w:hAnsi="Arial" w:cs="Arial"/>
                <w:sz w:val="20"/>
                <w:szCs w:val="20"/>
                <w:lang w:val="en-GB"/>
              </w:rPr>
              <w:t>Stichting Waddenfederatie</w:t>
            </w:r>
          </w:p>
        </w:tc>
      </w:tr>
      <w:tr w:rsidR="009B2816" w:rsidRPr="00245BDA" w:rsidTr="009D7903">
        <w:trPr>
          <w:trHeight w:val="569"/>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b/>
                <w:sz w:val="20"/>
                <w:szCs w:val="20"/>
                <w:lang w:val="en-GB"/>
              </w:rPr>
            </w:pPr>
            <w:r w:rsidRPr="00245BDA">
              <w:rPr>
                <w:rFonts w:ascii="Arial" w:hAnsi="Arial" w:cs="Arial"/>
                <w:sz w:val="20"/>
                <w:szCs w:val="20"/>
                <w:lang w:val="en-GB"/>
              </w:rPr>
              <w:t>Waddeneilanden- Samenwerkingsverband VAST</w:t>
            </w:r>
          </w:p>
        </w:tc>
      </w:tr>
      <w:tr w:rsidR="009B2816" w:rsidRPr="00245BDA" w:rsidTr="009D7903">
        <w:trPr>
          <w:trHeight w:val="480"/>
        </w:trPr>
        <w:tc>
          <w:tcPr>
            <w:tcW w:w="7565" w:type="dxa"/>
            <w:tcBorders>
              <w:top w:val="nil"/>
              <w:left w:val="single" w:sz="4" w:space="0" w:color="auto"/>
              <w:bottom w:val="single" w:sz="4" w:space="0" w:color="auto"/>
              <w:right w:val="single" w:sz="4" w:space="0" w:color="auto"/>
            </w:tcBorders>
            <w:shd w:val="clear" w:color="auto" w:fill="auto"/>
            <w:vAlign w:val="center"/>
          </w:tcPr>
          <w:p w:rsidR="009B2816" w:rsidRPr="00245BDA" w:rsidRDefault="009B2816" w:rsidP="009D7903">
            <w:pPr>
              <w:rPr>
                <w:rFonts w:ascii="Arial" w:hAnsi="Arial" w:cs="Arial"/>
                <w:b/>
                <w:sz w:val="20"/>
                <w:szCs w:val="20"/>
                <w:lang w:val="en-GB"/>
              </w:rPr>
            </w:pPr>
            <w:r>
              <w:rPr>
                <w:rFonts w:ascii="Arial" w:hAnsi="Arial" w:cs="Arial"/>
                <w:b/>
                <w:sz w:val="20"/>
                <w:szCs w:val="20"/>
                <w:lang w:val="en-GB"/>
              </w:rPr>
              <w:t>5</w:t>
            </w:r>
            <w:r w:rsidRPr="00245BDA">
              <w:rPr>
                <w:rFonts w:ascii="Arial" w:hAnsi="Arial" w:cs="Arial"/>
                <w:b/>
                <w:sz w:val="20"/>
                <w:szCs w:val="20"/>
                <w:lang w:val="en-GB"/>
              </w:rPr>
              <w:t>. Green NGOs in the Wadden Sea region</w:t>
            </w:r>
          </w:p>
        </w:tc>
      </w:tr>
    </w:tbl>
    <w:p w:rsidR="009B2816" w:rsidRPr="00245BDA"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r>
        <w:rPr>
          <w:rFonts w:ascii="Arial" w:hAnsi="Arial" w:cs="Arial"/>
          <w:sz w:val="22"/>
          <w:szCs w:val="22"/>
          <w:lang w:val="en-GB"/>
        </w:rPr>
        <w:br w:type="page"/>
      </w:r>
    </w:p>
    <w:p w:rsidR="009B2816" w:rsidRPr="0086663D" w:rsidRDefault="009B2816" w:rsidP="009B2816">
      <w:pPr>
        <w:rPr>
          <w:rFonts w:ascii="Arial" w:hAnsi="Arial" w:cs="Arial"/>
          <w:b/>
          <w:sz w:val="22"/>
          <w:szCs w:val="22"/>
          <w:lang w:val="en-GB"/>
        </w:rPr>
      </w:pPr>
      <w:r w:rsidRPr="0086663D">
        <w:rPr>
          <w:rFonts w:ascii="Arial" w:hAnsi="Arial" w:cs="Arial"/>
          <w:b/>
          <w:sz w:val="22"/>
          <w:szCs w:val="22"/>
          <w:lang w:val="en-GB"/>
        </w:rPr>
        <w:lastRenderedPageBreak/>
        <w:t xml:space="preserve">Annex </w:t>
      </w:r>
      <w:r>
        <w:rPr>
          <w:rFonts w:ascii="Arial" w:hAnsi="Arial" w:cs="Arial"/>
          <w:b/>
          <w:sz w:val="22"/>
          <w:szCs w:val="22"/>
          <w:lang w:val="en-GB"/>
        </w:rPr>
        <w:t>2</w:t>
      </w:r>
    </w:p>
    <w:p w:rsidR="009B2816" w:rsidRDefault="009B2816" w:rsidP="009B2816">
      <w:pPr>
        <w:rPr>
          <w:rFonts w:ascii="Arial" w:hAnsi="Arial" w:cs="Arial"/>
          <w:sz w:val="22"/>
          <w:szCs w:val="22"/>
          <w:lang w:val="en-GB"/>
        </w:rPr>
      </w:pPr>
    </w:p>
    <w:p w:rsidR="009B2816" w:rsidRPr="0086663D" w:rsidRDefault="009B2816" w:rsidP="009B2816">
      <w:pPr>
        <w:rPr>
          <w:rFonts w:ascii="Arial" w:hAnsi="Arial" w:cs="Arial"/>
          <w:b/>
          <w:sz w:val="22"/>
          <w:szCs w:val="22"/>
          <w:lang w:val="en-GB"/>
        </w:rPr>
      </w:pPr>
      <w:r w:rsidRPr="0086663D">
        <w:rPr>
          <w:rFonts w:ascii="Arial" w:hAnsi="Arial" w:cs="Arial"/>
          <w:b/>
          <w:sz w:val="22"/>
          <w:szCs w:val="22"/>
          <w:lang w:val="en-GB"/>
        </w:rPr>
        <w:t>1. Maps of the Wadden Sea World Heritage</w:t>
      </w:r>
    </w:p>
    <w:p w:rsidR="009B2816" w:rsidRDefault="009B2816" w:rsidP="009B2816">
      <w:pPr>
        <w:rPr>
          <w:rFonts w:ascii="Arial" w:hAnsi="Arial" w:cs="Arial"/>
          <w:sz w:val="22"/>
          <w:szCs w:val="22"/>
          <w:lang w:val="en-GB"/>
        </w:rPr>
      </w:pPr>
    </w:p>
    <w:p w:rsidR="009B2816" w:rsidRPr="00B842C3" w:rsidRDefault="009B2816" w:rsidP="009B2816">
      <w:pPr>
        <w:rPr>
          <w:rFonts w:ascii="Arial" w:hAnsi="Arial" w:cs="Arial"/>
          <w:b/>
          <w:sz w:val="22"/>
          <w:szCs w:val="22"/>
          <w:lang w:val="en-GB"/>
        </w:rPr>
      </w:pPr>
      <w:r w:rsidRPr="00B842C3">
        <w:rPr>
          <w:rFonts w:ascii="Arial" w:hAnsi="Arial" w:cs="Arial"/>
          <w:b/>
          <w:sz w:val="22"/>
          <w:szCs w:val="22"/>
          <w:lang w:val="en-GB"/>
        </w:rPr>
        <w:t>1.1 Detailed Map (size 10 x 10 cm)</w:t>
      </w:r>
      <w:r>
        <w:rPr>
          <w:rFonts w:ascii="Arial" w:hAnsi="Arial" w:cs="Arial"/>
          <w:b/>
          <w:sz w:val="22"/>
          <w:szCs w:val="22"/>
          <w:lang w:val="en-GB"/>
        </w:rPr>
        <w:t xml:space="preserve"> </w:t>
      </w:r>
    </w:p>
    <w:p w:rsidR="009B2816" w:rsidRDefault="009B2816" w:rsidP="009B2816">
      <w:pPr>
        <w:rPr>
          <w:rFonts w:ascii="Arial" w:hAnsi="Arial" w:cs="Arial"/>
          <w:sz w:val="22"/>
          <w:szCs w:val="22"/>
          <w:lang w:val="en-GB"/>
        </w:rPr>
      </w:pPr>
    </w:p>
    <w:p w:rsidR="009B2816" w:rsidRDefault="009B2816" w:rsidP="009B2816">
      <w:pPr>
        <w:tabs>
          <w:tab w:val="left" w:pos="5670"/>
        </w:tabs>
        <w:rPr>
          <w:rFonts w:ascii="Arial" w:hAnsi="Arial" w:cs="Arial"/>
          <w:sz w:val="22"/>
          <w:szCs w:val="22"/>
          <w:lang w:val="en-GB"/>
        </w:rPr>
      </w:pPr>
      <w:r>
        <w:rPr>
          <w:rFonts w:ascii="Arial" w:hAnsi="Arial" w:cs="Arial"/>
          <w:noProof/>
          <w:sz w:val="22"/>
          <w:szCs w:val="22"/>
          <w:lang w:val="de-DE" w:eastAsia="de-DE"/>
        </w:rPr>
        <w:drawing>
          <wp:inline distT="0" distB="0" distL="0" distR="0">
            <wp:extent cx="3891280" cy="3891280"/>
            <wp:effectExtent l="0" t="0" r="0" b="0"/>
            <wp:docPr id="3" name="Grafik 3" descr="Map_EN-ne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_EN-new0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91280" cy="3891280"/>
                    </a:xfrm>
                    <a:prstGeom prst="rect">
                      <a:avLst/>
                    </a:prstGeom>
                    <a:noFill/>
                    <a:ln>
                      <a:noFill/>
                    </a:ln>
                  </pic:spPr>
                </pic:pic>
              </a:graphicData>
            </a:graphic>
          </wp:inline>
        </w:drawing>
      </w: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9B2816" w:rsidRPr="00B842C3" w:rsidRDefault="009B2816" w:rsidP="009B2816">
      <w:pPr>
        <w:rPr>
          <w:rFonts w:ascii="Arial" w:hAnsi="Arial" w:cs="Arial"/>
          <w:b/>
          <w:sz w:val="22"/>
          <w:szCs w:val="22"/>
          <w:lang w:val="en-GB"/>
        </w:rPr>
      </w:pPr>
      <w:r w:rsidRPr="00B842C3">
        <w:rPr>
          <w:rFonts w:ascii="Arial" w:hAnsi="Arial" w:cs="Arial"/>
          <w:b/>
          <w:sz w:val="22"/>
          <w:szCs w:val="22"/>
          <w:lang w:val="en-GB"/>
        </w:rPr>
        <w:t>1.2. Overview Map (size 5 x 5 cm)</w:t>
      </w:r>
    </w:p>
    <w:p w:rsidR="009B2816" w:rsidRDefault="009B2816" w:rsidP="009B2816">
      <w:pPr>
        <w:rPr>
          <w:rFonts w:ascii="Arial" w:hAnsi="Arial" w:cs="Arial"/>
          <w:sz w:val="22"/>
          <w:szCs w:val="22"/>
          <w:lang w:val="en-GB"/>
        </w:rPr>
      </w:pPr>
    </w:p>
    <w:p w:rsidR="009B2816" w:rsidRDefault="009B2816" w:rsidP="009B2816">
      <w:pPr>
        <w:tabs>
          <w:tab w:val="left" w:pos="2835"/>
        </w:tabs>
        <w:rPr>
          <w:rFonts w:ascii="Arial" w:hAnsi="Arial" w:cs="Arial"/>
          <w:sz w:val="22"/>
          <w:szCs w:val="22"/>
          <w:lang w:val="en-GB"/>
        </w:rPr>
      </w:pPr>
    </w:p>
    <w:p w:rsidR="009B2816" w:rsidRDefault="009B2816" w:rsidP="009B2816">
      <w:pPr>
        <w:rPr>
          <w:rFonts w:ascii="Arial" w:hAnsi="Arial" w:cs="Arial"/>
          <w:sz w:val="22"/>
          <w:szCs w:val="22"/>
          <w:lang w:val="en-GB"/>
        </w:rPr>
      </w:pPr>
      <w:r>
        <w:rPr>
          <w:rFonts w:ascii="Arial" w:hAnsi="Arial" w:cs="Arial"/>
          <w:sz w:val="22"/>
          <w:szCs w:val="22"/>
          <w:lang w:val="en-GB"/>
        </w:rPr>
        <w:t>(to be update by the designer)</w:t>
      </w: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9B2816" w:rsidRDefault="009B2816" w:rsidP="009B2816">
      <w:pPr>
        <w:rPr>
          <w:rFonts w:ascii="Arial" w:hAnsi="Arial" w:cs="Arial"/>
          <w:sz w:val="22"/>
          <w:szCs w:val="22"/>
          <w:lang w:val="en-GB"/>
        </w:rPr>
      </w:pPr>
    </w:p>
    <w:p w:rsidR="001C042F" w:rsidRDefault="001C042F">
      <w:pPr>
        <w:rPr>
          <w:rFonts w:ascii="Arial" w:hAnsi="Arial" w:cs="Arial"/>
          <w:lang w:val="en-GB"/>
        </w:rPr>
      </w:pPr>
    </w:p>
    <w:sectPr w:rsidR="001C042F" w:rsidSect="001C042F">
      <w:headerReference w:type="default" r:id="rId1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 w:id="1">
    <w:p w:rsidR="009B2816" w:rsidRPr="00682D9B" w:rsidRDefault="009B2816" w:rsidP="009B2816">
      <w:pPr>
        <w:pStyle w:val="Funotentext"/>
        <w:rPr>
          <w:rFonts w:ascii="Arial" w:hAnsi="Arial" w:cs="Arial"/>
          <w:sz w:val="18"/>
          <w:szCs w:val="18"/>
          <w:lang w:val="en-GB"/>
        </w:rPr>
      </w:pPr>
      <w:r w:rsidRPr="00682D9B">
        <w:rPr>
          <w:rStyle w:val="Funotenzeichen"/>
          <w:rFonts w:ascii="Arial" w:hAnsi="Arial" w:cs="Arial"/>
          <w:sz w:val="18"/>
          <w:szCs w:val="18"/>
        </w:rPr>
        <w:footnoteRef/>
      </w:r>
      <w:r w:rsidRPr="00682D9B">
        <w:rPr>
          <w:rFonts w:ascii="Arial" w:hAnsi="Arial" w:cs="Arial"/>
          <w:sz w:val="18"/>
          <w:szCs w:val="18"/>
          <w:lang w:val="en-GB"/>
        </w:rPr>
        <w:t xml:space="preserve"> The link is currently not working due to an internal error on the WHC website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FB" w:rsidRDefault="008E5954" w:rsidP="00FB19FB">
    <w:pPr>
      <w:pStyle w:val="Kopfzeile"/>
      <w:tabs>
        <w:tab w:val="clear" w:pos="4703"/>
        <w:tab w:val="right" w:pos="8364"/>
      </w:tabs>
      <w:rPr>
        <w:rFonts w:ascii="Arial" w:hAnsi="Arial" w:cs="Arial"/>
        <w:sz w:val="18"/>
        <w:szCs w:val="18"/>
      </w:rPr>
    </w:pPr>
    <w:r w:rsidRPr="00A75C97">
      <w:rPr>
        <w:rFonts w:ascii="Arial" w:hAnsi="Arial" w:cs="Arial"/>
        <w:sz w:val="18"/>
        <w:szCs w:val="18"/>
      </w:rPr>
      <w:t>WSB</w:t>
    </w:r>
    <w:r w:rsidR="001C042F" w:rsidRPr="00A75C97">
      <w:rPr>
        <w:rFonts w:ascii="Arial" w:hAnsi="Arial" w:cs="Arial"/>
        <w:sz w:val="18"/>
        <w:szCs w:val="18"/>
      </w:rPr>
      <w:t xml:space="preserve"> 1</w:t>
    </w:r>
    <w:r w:rsidR="005F067F" w:rsidRPr="00A75C97">
      <w:rPr>
        <w:rFonts w:ascii="Arial" w:hAnsi="Arial" w:cs="Arial"/>
        <w:sz w:val="18"/>
        <w:szCs w:val="18"/>
      </w:rPr>
      <w:t>5</w:t>
    </w:r>
    <w:r w:rsidR="001C042F" w:rsidRPr="00A75C97">
      <w:rPr>
        <w:rFonts w:ascii="Arial" w:hAnsi="Arial" w:cs="Arial"/>
        <w:sz w:val="18"/>
        <w:szCs w:val="18"/>
      </w:rPr>
      <w:t>/</w:t>
    </w:r>
    <w:r w:rsidR="007B58CC" w:rsidRPr="00A75C97">
      <w:rPr>
        <w:rFonts w:ascii="Arial" w:hAnsi="Arial" w:cs="Arial"/>
        <w:sz w:val="18"/>
        <w:szCs w:val="18"/>
      </w:rPr>
      <w:t>5.</w:t>
    </w:r>
    <w:r w:rsidR="005A69AA" w:rsidRPr="00A75C97">
      <w:rPr>
        <w:rFonts w:ascii="Arial" w:hAnsi="Arial" w:cs="Arial"/>
        <w:sz w:val="18"/>
        <w:szCs w:val="18"/>
      </w:rPr>
      <w:t>1</w:t>
    </w:r>
    <w:r w:rsidR="007B58CC" w:rsidRPr="00A75C97">
      <w:rPr>
        <w:rFonts w:ascii="Arial" w:hAnsi="Arial" w:cs="Arial"/>
        <w:sz w:val="18"/>
        <w:szCs w:val="18"/>
      </w:rPr>
      <w:t xml:space="preserve">/1 </w:t>
    </w:r>
    <w:r w:rsidR="005A69AA" w:rsidRPr="00A75C97">
      <w:rPr>
        <w:rFonts w:ascii="Arial" w:hAnsi="Arial" w:cs="Arial"/>
        <w:sz w:val="18"/>
        <w:szCs w:val="18"/>
      </w:rPr>
      <w:t xml:space="preserve">Annex </w:t>
    </w:r>
    <w:r w:rsidR="009B2816">
      <w:rPr>
        <w:rFonts w:ascii="Arial" w:hAnsi="Arial" w:cs="Arial"/>
        <w:sz w:val="18"/>
        <w:szCs w:val="18"/>
      </w:rPr>
      <w:t>Guidelines Use Wadden Sea World Heritage Logo (26 October 2015)</w:t>
    </w:r>
    <w:r w:rsidR="00FB19FB">
      <w:rPr>
        <w:rFonts w:ascii="Arial" w:hAnsi="Arial" w:cs="Arial"/>
        <w:sz w:val="18"/>
        <w:szCs w:val="18"/>
      </w:rPr>
      <w:t xml:space="preserve">   page </w:t>
    </w:r>
    <w:r w:rsidR="00FB19FB">
      <w:rPr>
        <w:rStyle w:val="Seitenzahl"/>
        <w:rFonts w:ascii="Arial" w:hAnsi="Arial" w:cs="Arial"/>
        <w:sz w:val="18"/>
        <w:szCs w:val="18"/>
      </w:rPr>
      <w:fldChar w:fldCharType="begin"/>
    </w:r>
    <w:r w:rsidR="00FB19FB">
      <w:rPr>
        <w:rStyle w:val="Seitenzahl"/>
        <w:rFonts w:ascii="Arial" w:hAnsi="Arial" w:cs="Arial"/>
        <w:sz w:val="18"/>
        <w:szCs w:val="18"/>
      </w:rPr>
      <w:instrText xml:space="preserve"> PAGE </w:instrText>
    </w:r>
    <w:r w:rsidR="00FB19FB">
      <w:rPr>
        <w:rStyle w:val="Seitenzahl"/>
        <w:rFonts w:ascii="Arial" w:hAnsi="Arial" w:cs="Arial"/>
        <w:sz w:val="18"/>
        <w:szCs w:val="18"/>
      </w:rPr>
      <w:fldChar w:fldCharType="separate"/>
    </w:r>
    <w:r w:rsidR="00C61D5D">
      <w:rPr>
        <w:rStyle w:val="Seitenzahl"/>
        <w:rFonts w:ascii="Arial" w:hAnsi="Arial" w:cs="Arial"/>
        <w:noProof/>
        <w:sz w:val="18"/>
        <w:szCs w:val="18"/>
      </w:rPr>
      <w:t>2</w:t>
    </w:r>
    <w:r w:rsidR="00FB19FB">
      <w:rPr>
        <w:rStyle w:val="Seitenzahl"/>
        <w:rFonts w:ascii="Arial" w:hAnsi="Arial" w:cs="Arial"/>
        <w:sz w:val="18"/>
        <w:szCs w:val="18"/>
      </w:rPr>
      <w:fldChar w:fldCharType="end"/>
    </w:r>
  </w:p>
  <w:p w:rsidR="005A69AA" w:rsidRPr="009B2816" w:rsidRDefault="005A69AA" w:rsidP="001C042F">
    <w:pPr>
      <w:pStyle w:val="Kopfzeile"/>
      <w:jc w:val="both"/>
      <w:rPr>
        <w:rFonts w:ascii="Arial" w:hAnsi="Arial" w:cs="Arial"/>
        <w:sz w:val="18"/>
        <w:szCs w:val="18"/>
      </w:rPr>
    </w:pP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607E"/>
    <w:multiLevelType w:val="hybridMultilevel"/>
    <w:tmpl w:val="5DA26D70"/>
    <w:lvl w:ilvl="0" w:tplc="366AD4AC">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1728F5"/>
    <w:multiLevelType w:val="hybridMultilevel"/>
    <w:tmpl w:val="DE7CC962"/>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4868E7"/>
    <w:multiLevelType w:val="hybridMultilevel"/>
    <w:tmpl w:val="5BA2BF2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1">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FCB3BA5"/>
    <w:multiLevelType w:val="hybridMultilevel"/>
    <w:tmpl w:val="BB5ADD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8081613"/>
    <w:multiLevelType w:val="hybridMultilevel"/>
    <w:tmpl w:val="2C3A0D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2"/>
  </w:num>
  <w:num w:numId="2">
    <w:abstractNumId w:val="12"/>
  </w:num>
  <w:num w:numId="3">
    <w:abstractNumId w:val="12"/>
  </w:num>
  <w:num w:numId="4">
    <w:abstractNumId w:val="6"/>
  </w:num>
  <w:num w:numId="5">
    <w:abstractNumId w:val="18"/>
  </w:num>
  <w:num w:numId="6">
    <w:abstractNumId w:val="1"/>
  </w:num>
  <w:num w:numId="7">
    <w:abstractNumId w:val="16"/>
  </w:num>
  <w:num w:numId="8">
    <w:abstractNumId w:val="17"/>
  </w:num>
  <w:num w:numId="9">
    <w:abstractNumId w:val="10"/>
  </w:num>
  <w:num w:numId="10">
    <w:abstractNumId w:val="9"/>
  </w:num>
  <w:num w:numId="11">
    <w:abstractNumId w:val="20"/>
  </w:num>
  <w:num w:numId="12">
    <w:abstractNumId w:val="5"/>
  </w:num>
  <w:num w:numId="13">
    <w:abstractNumId w:val="22"/>
  </w:num>
  <w:num w:numId="14">
    <w:abstractNumId w:val="2"/>
  </w:num>
  <w:num w:numId="15">
    <w:abstractNumId w:val="14"/>
  </w:num>
  <w:num w:numId="16">
    <w:abstractNumId w:val="21"/>
  </w:num>
  <w:num w:numId="17">
    <w:abstractNumId w:val="4"/>
  </w:num>
  <w:num w:numId="18">
    <w:abstractNumId w:val="11"/>
  </w:num>
  <w:num w:numId="19">
    <w:abstractNumId w:val="15"/>
  </w:num>
  <w:num w:numId="20">
    <w:abstractNumId w:val="7"/>
  </w:num>
  <w:num w:numId="21">
    <w:abstractNumId w:val="3"/>
  </w:num>
  <w:num w:numId="22">
    <w:abstractNumId w:val="0"/>
  </w:num>
  <w:num w:numId="23">
    <w:abstractNumId w:val="8"/>
  </w:num>
  <w:num w:numId="24">
    <w:abstractNumId w:val="1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A0F40"/>
    <w:rsid w:val="001B785E"/>
    <w:rsid w:val="001C042F"/>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A69AA"/>
    <w:rsid w:val="005B1554"/>
    <w:rsid w:val="005C4D1E"/>
    <w:rsid w:val="005F01B3"/>
    <w:rsid w:val="005F067F"/>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58CC"/>
    <w:rsid w:val="007B729F"/>
    <w:rsid w:val="007B73FA"/>
    <w:rsid w:val="007C501F"/>
    <w:rsid w:val="007C7BD3"/>
    <w:rsid w:val="007E2E72"/>
    <w:rsid w:val="008220BC"/>
    <w:rsid w:val="008236A8"/>
    <w:rsid w:val="00824914"/>
    <w:rsid w:val="00825881"/>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2816"/>
    <w:rsid w:val="009B54B3"/>
    <w:rsid w:val="009D01E2"/>
    <w:rsid w:val="009D105B"/>
    <w:rsid w:val="009D6A3D"/>
    <w:rsid w:val="009E6684"/>
    <w:rsid w:val="009E7C2C"/>
    <w:rsid w:val="009F331C"/>
    <w:rsid w:val="00A1036A"/>
    <w:rsid w:val="00A12765"/>
    <w:rsid w:val="00A13D27"/>
    <w:rsid w:val="00A20BC6"/>
    <w:rsid w:val="00A47D81"/>
    <w:rsid w:val="00A5766B"/>
    <w:rsid w:val="00A75C97"/>
    <w:rsid w:val="00A8235D"/>
    <w:rsid w:val="00A86C28"/>
    <w:rsid w:val="00A875C8"/>
    <w:rsid w:val="00A915FB"/>
    <w:rsid w:val="00AC2926"/>
    <w:rsid w:val="00AE651C"/>
    <w:rsid w:val="00AF263A"/>
    <w:rsid w:val="00B01955"/>
    <w:rsid w:val="00B07A4C"/>
    <w:rsid w:val="00B1013D"/>
    <w:rsid w:val="00B1024D"/>
    <w:rsid w:val="00B15106"/>
    <w:rsid w:val="00B45E4C"/>
    <w:rsid w:val="00B708A6"/>
    <w:rsid w:val="00B72F28"/>
    <w:rsid w:val="00B74A40"/>
    <w:rsid w:val="00B77454"/>
    <w:rsid w:val="00B872D2"/>
    <w:rsid w:val="00B917A8"/>
    <w:rsid w:val="00BA0DF4"/>
    <w:rsid w:val="00BA223E"/>
    <w:rsid w:val="00BA3925"/>
    <w:rsid w:val="00BB539C"/>
    <w:rsid w:val="00BB654B"/>
    <w:rsid w:val="00BB72BE"/>
    <w:rsid w:val="00BC4357"/>
    <w:rsid w:val="00BD4531"/>
    <w:rsid w:val="00BE4BF3"/>
    <w:rsid w:val="00C066DF"/>
    <w:rsid w:val="00C23468"/>
    <w:rsid w:val="00C25297"/>
    <w:rsid w:val="00C6067C"/>
    <w:rsid w:val="00C61D5D"/>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45DBC"/>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19F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uiPriority w:val="99"/>
    <w:unhideWhenUsed/>
    <w:rsid w:val="005F01B3"/>
    <w:rPr>
      <w:color w:val="0000FF"/>
      <w:u w:val="single"/>
    </w:rPr>
  </w:style>
  <w:style w:type="paragraph" w:customStyle="1" w:styleId="Textkrper22">
    <w:name w:val="Textkörper 22"/>
    <w:basedOn w:val="Standard"/>
    <w:rsid w:val="005F01B3"/>
    <w:rPr>
      <w:rFonts w:ascii="Helvetica" w:hAnsi="Helvetica"/>
      <w:color w:val="000000"/>
      <w:sz w:val="18"/>
      <w:szCs w:val="20"/>
      <w:lang w:eastAsia="de-DE"/>
    </w:rPr>
  </w:style>
  <w:style w:type="character" w:styleId="Funotenzeichen">
    <w:name w:val="footnote reference"/>
    <w:unhideWhenUsed/>
    <w:rsid w:val="009B2816"/>
    <w:rPr>
      <w:vertAlign w:val="superscript"/>
    </w:rPr>
  </w:style>
  <w:style w:type="paragraph" w:styleId="Funotentext">
    <w:name w:val="footnote text"/>
    <w:basedOn w:val="Standard"/>
    <w:link w:val="FunotentextZchn"/>
    <w:unhideWhenUsed/>
    <w:rsid w:val="009B2816"/>
    <w:rPr>
      <w:rFonts w:ascii="Verdana" w:hAnsi="Verdana"/>
      <w:sz w:val="20"/>
      <w:szCs w:val="20"/>
      <w:lang w:val="de-DE" w:eastAsia="de-DE"/>
    </w:rPr>
  </w:style>
  <w:style w:type="character" w:customStyle="1" w:styleId="FunotentextZchn">
    <w:name w:val="Fußnotentext Zchn"/>
    <w:basedOn w:val="Absatz-Standardschriftart"/>
    <w:link w:val="Funotentext"/>
    <w:rsid w:val="009B2816"/>
    <w:rPr>
      <w:rFonts w:ascii="Verdana" w:hAnsi="Verdana"/>
    </w:rPr>
  </w:style>
  <w:style w:type="paragraph" w:styleId="StandardWeb">
    <w:name w:val="Normal (Web)"/>
    <w:basedOn w:val="Standard"/>
    <w:rsid w:val="009B2816"/>
    <w:pPr>
      <w:spacing w:before="100" w:beforeAutospacing="1" w:after="100" w:afterAutospacing="1"/>
    </w:pPr>
    <w:rPr>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uiPriority w:val="99"/>
    <w:unhideWhenUsed/>
    <w:rsid w:val="005F01B3"/>
    <w:rPr>
      <w:color w:val="0000FF"/>
      <w:u w:val="single"/>
    </w:rPr>
  </w:style>
  <w:style w:type="paragraph" w:customStyle="1" w:styleId="Textkrper22">
    <w:name w:val="Textkörper 22"/>
    <w:basedOn w:val="Standard"/>
    <w:rsid w:val="005F01B3"/>
    <w:rPr>
      <w:rFonts w:ascii="Helvetica" w:hAnsi="Helvetica"/>
      <w:color w:val="000000"/>
      <w:sz w:val="18"/>
      <w:szCs w:val="20"/>
      <w:lang w:eastAsia="de-DE"/>
    </w:rPr>
  </w:style>
  <w:style w:type="character" w:styleId="Funotenzeichen">
    <w:name w:val="footnote reference"/>
    <w:unhideWhenUsed/>
    <w:rsid w:val="009B2816"/>
    <w:rPr>
      <w:vertAlign w:val="superscript"/>
    </w:rPr>
  </w:style>
  <w:style w:type="paragraph" w:styleId="Funotentext">
    <w:name w:val="footnote text"/>
    <w:basedOn w:val="Standard"/>
    <w:link w:val="FunotentextZchn"/>
    <w:unhideWhenUsed/>
    <w:rsid w:val="009B2816"/>
    <w:rPr>
      <w:rFonts w:ascii="Verdana" w:hAnsi="Verdana"/>
      <w:sz w:val="20"/>
      <w:szCs w:val="20"/>
      <w:lang w:val="de-DE" w:eastAsia="de-DE"/>
    </w:rPr>
  </w:style>
  <w:style w:type="character" w:customStyle="1" w:styleId="FunotentextZchn">
    <w:name w:val="Fußnotentext Zchn"/>
    <w:basedOn w:val="Absatz-Standardschriftart"/>
    <w:link w:val="Funotentext"/>
    <w:rsid w:val="009B2816"/>
    <w:rPr>
      <w:rFonts w:ascii="Verdana" w:hAnsi="Verdana"/>
    </w:rPr>
  </w:style>
  <w:style w:type="paragraph" w:styleId="StandardWeb">
    <w:name w:val="Normal (Web)"/>
    <w:basedOn w:val="Standard"/>
    <w:rsid w:val="009B2816"/>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93868">
      <w:bodyDiv w:val="1"/>
      <w:marLeft w:val="0"/>
      <w:marRight w:val="0"/>
      <w:marTop w:val="0"/>
      <w:marBottom w:val="0"/>
      <w:divBdr>
        <w:top w:val="none" w:sz="0" w:space="0" w:color="auto"/>
        <w:left w:val="none" w:sz="0" w:space="0" w:color="auto"/>
        <w:bottom w:val="none" w:sz="0" w:space="0" w:color="auto"/>
        <w:right w:val="none" w:sz="0" w:space="0" w:color="auto"/>
      </w:divBdr>
    </w:div>
    <w:div w:id="1644386607">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hc.unesco.org/en/emble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www.waddensea-worldheritage.org" TargetMode="External"/><Relationship Id="rId2" Type="http://schemas.openxmlformats.org/officeDocument/2006/relationships/numbering" Target="numbering.xml"/><Relationship Id="rId16" Type="http://schemas.openxmlformats.org/officeDocument/2006/relationships/hyperlink" Target="www.vadehavet-verdensarv.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waddenzee-werelderfgoed.nl" TargetMode="Externa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attenmeer-weltnaturerb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FF8A3-0D9A-41BD-AEDA-148072D6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1054</Words>
  <Characters>6644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14</cp:revision>
  <cp:lastPrinted>2013-09-25T14:30:00Z</cp:lastPrinted>
  <dcterms:created xsi:type="dcterms:W3CDTF">2015-10-22T10:14:00Z</dcterms:created>
  <dcterms:modified xsi:type="dcterms:W3CDTF">2015-10-28T13:50:00Z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